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ED8E5B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ao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8D0823">
        <w:rPr>
          <w:rFonts w:ascii="Arial" w:eastAsia="MS Mincho" w:hAnsi="Arial" w:cs="Arial"/>
          <w:b/>
          <w:bCs/>
          <w:sz w:val="28"/>
          <w:szCs w:val="28"/>
        </w:rPr>
        <w:t xml:space="preserve"> assim como a troca da grade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rua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D0823">
        <w:rPr>
          <w:rFonts w:ascii="Arial" w:eastAsia="MS Mincho" w:hAnsi="Arial" w:cs="Arial"/>
          <w:b/>
          <w:bCs/>
          <w:sz w:val="28"/>
          <w:szCs w:val="28"/>
        </w:rPr>
        <w:t>Gledson da Silva Magalhães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em frente ao n° </w:t>
      </w:r>
      <w:r w:rsidR="008D0823">
        <w:rPr>
          <w:rFonts w:ascii="Arial" w:eastAsia="MS Mincho" w:hAnsi="Arial" w:cs="Arial"/>
          <w:b/>
          <w:bCs/>
          <w:sz w:val="28"/>
          <w:szCs w:val="28"/>
        </w:rPr>
        <w:t>306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>Jd. Santa Carolina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1ECE4DC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supracitada, a boca-de-lobo encontram-se muito abaixo do nível do asfalto</w:t>
      </w:r>
      <w:r w:rsidR="008D0823">
        <w:rPr>
          <w:rFonts w:ascii="Arial" w:eastAsia="MS Mincho" w:hAnsi="Arial" w:cs="Arial"/>
          <w:sz w:val="28"/>
          <w:szCs w:val="28"/>
        </w:rPr>
        <w:t xml:space="preserve"> com a sua grade danificada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B44A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D0823">
        <w:rPr>
          <w:rFonts w:ascii="Arial" w:hAnsi="Arial" w:cs="Arial"/>
          <w:sz w:val="28"/>
          <w:szCs w:val="28"/>
        </w:rPr>
        <w:t>1 de fevereiro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D0823"/>
    <w:rsid w:val="00953148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64C8E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5C62-AF35-4B38-801E-B7B57C1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2022-02-01T11:50:00Z</dcterms:created>
  <dcterms:modified xsi:type="dcterms:W3CDTF">2022-02-01T11:50:00Z</dcterms:modified>
</cp:coreProperties>
</file>