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541861E9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603765">
        <w:rPr>
          <w:rFonts w:ascii="Arial" w:hAnsi="Arial" w:cs="Arial"/>
          <w:bCs/>
          <w:sz w:val="22"/>
          <w:szCs w:val="22"/>
        </w:rPr>
        <w:t xml:space="preserve">a </w:t>
      </w:r>
      <w:r w:rsidR="00603765">
        <w:rPr>
          <w:rFonts w:ascii="Arial" w:hAnsi="Arial" w:cs="Arial"/>
          <w:b/>
          <w:bCs/>
          <w:sz w:val="22"/>
          <w:szCs w:val="22"/>
        </w:rPr>
        <w:t xml:space="preserve">DEDETIZAÇÃO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>o bairro</w:t>
      </w:r>
      <w:r w:rsidR="005725CB">
        <w:rPr>
          <w:rFonts w:ascii="Arial" w:hAnsi="Arial" w:cs="Arial"/>
          <w:sz w:val="22"/>
          <w:szCs w:val="22"/>
        </w:rPr>
        <w:t xml:space="preserve"> </w:t>
      </w:r>
      <w:r w:rsidR="005725CB" w:rsidRPr="005725CB">
        <w:rPr>
          <w:rFonts w:ascii="Arial" w:hAnsi="Arial" w:cs="Arial"/>
          <w:b/>
          <w:sz w:val="22"/>
          <w:szCs w:val="22"/>
        </w:rPr>
        <w:t>Santo Antônio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52E5A0" w14:textId="77777777" w:rsidR="00603765" w:rsidRDefault="003B433A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indicação visa atender à demanda dos moradores que solicitam medidas a fim de combater e inibir a proliferação do</w:t>
      </w:r>
      <w:r w:rsidR="006037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03765">
        <w:rPr>
          <w:rFonts w:ascii="Arial" w:hAnsi="Arial" w:cs="Arial"/>
          <w:sz w:val="22"/>
          <w:szCs w:val="22"/>
        </w:rPr>
        <w:t xml:space="preserve">escorpiões visto que os acidentes podem levar à morte. </w:t>
      </w:r>
    </w:p>
    <w:p w14:paraId="7A4FDC49" w14:textId="188EDC5F" w:rsidR="000D7844" w:rsidRPr="003B433A" w:rsidRDefault="00603765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Considerando que o nível de infestação é alarmante, indico na forma regimental a presente reivindicação, a fim de que o departamento competente realize inspeções nas áreas específicas por se tratar de animais peçonhentos que se proliferam em ambiente</w:t>
      </w:r>
      <w:r w:rsidR="00214E64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="00374652">
        <w:rPr>
          <w:rFonts w:ascii="Arial" w:hAnsi="Arial" w:cs="Arial"/>
          <w:sz w:val="22"/>
          <w:szCs w:val="22"/>
        </w:rPr>
        <w:t>próprio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9126C4" w14:textId="5A2C4D4C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64BC3" w14:textId="77777777" w:rsidR="004A7684" w:rsidRDefault="004A7684" w:rsidP="00211ADD">
      <w:pPr>
        <w:spacing w:after="0" w:line="240" w:lineRule="auto"/>
      </w:pPr>
      <w:r>
        <w:separator/>
      </w:r>
    </w:p>
  </w:endnote>
  <w:endnote w:type="continuationSeparator" w:id="0">
    <w:p w14:paraId="603FB771" w14:textId="77777777" w:rsidR="004A7684" w:rsidRDefault="004A768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17AA5" w14:textId="77777777" w:rsidR="004A7684" w:rsidRDefault="004A7684" w:rsidP="00211ADD">
      <w:pPr>
        <w:spacing w:after="0" w:line="240" w:lineRule="auto"/>
      </w:pPr>
      <w:r>
        <w:separator/>
      </w:r>
    </w:p>
  </w:footnote>
  <w:footnote w:type="continuationSeparator" w:id="0">
    <w:p w14:paraId="69686105" w14:textId="77777777" w:rsidR="004A7684" w:rsidRDefault="004A768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9A3249" w:rsidR="00211ADD" w:rsidRPr="00903E63" w:rsidRDefault="00B52D5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687EEF6" wp14:editId="7A9C897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5EF"/>
    <w:rsid w:val="001A423C"/>
    <w:rsid w:val="001A6312"/>
    <w:rsid w:val="001A7076"/>
    <w:rsid w:val="001B020D"/>
    <w:rsid w:val="001C6943"/>
    <w:rsid w:val="001C76FF"/>
    <w:rsid w:val="001D6CD3"/>
    <w:rsid w:val="001E0E75"/>
    <w:rsid w:val="00206510"/>
    <w:rsid w:val="00206AE3"/>
    <w:rsid w:val="00211ADD"/>
    <w:rsid w:val="00214E6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652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684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60E08"/>
    <w:rsid w:val="00571A0E"/>
    <w:rsid w:val="005725CB"/>
    <w:rsid w:val="0057509D"/>
    <w:rsid w:val="00576657"/>
    <w:rsid w:val="005C3A1F"/>
    <w:rsid w:val="005D5560"/>
    <w:rsid w:val="005F603E"/>
    <w:rsid w:val="005F75A0"/>
    <w:rsid w:val="00601ED4"/>
    <w:rsid w:val="00603765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26D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D5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82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D7B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2020-10-22T14:31:00Z</dcterms:created>
  <dcterms:modified xsi:type="dcterms:W3CDTF">2020-10-22T19:53:00Z</dcterms:modified>
</cp:coreProperties>
</file>