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99EFC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EB17F9">
        <w:rPr>
          <w:rFonts w:ascii="Times New Roman" w:hAnsi="Times New Roman" w:cs="Times New Roman"/>
          <w:sz w:val="28"/>
          <w:szCs w:val="28"/>
        </w:rPr>
        <w:t>Maria Rocha dos Santos, 213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757C56A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EB17F9">
        <w:rPr>
          <w:rFonts w:ascii="Times New Roman" w:hAnsi="Times New Roman" w:cs="Times New Roman"/>
          <w:sz w:val="28"/>
          <w:szCs w:val="28"/>
        </w:rPr>
        <w:t>74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E3B7B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3241-E02D-4F52-9C64-7CEC3A5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2022-01-31T14:49:00Z</dcterms:created>
  <dcterms:modified xsi:type="dcterms:W3CDTF">2022-01-31T14:49:00Z</dcterms:modified>
</cp:coreProperties>
</file>