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60A17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514FA0">
        <w:rPr>
          <w:rFonts w:ascii="Times New Roman" w:hAnsi="Times New Roman" w:cs="Times New Roman"/>
          <w:sz w:val="28"/>
          <w:szCs w:val="28"/>
        </w:rPr>
        <w:t>Marcos Dutra Pereira, 437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2C9DAC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52265A">
        <w:rPr>
          <w:rFonts w:ascii="Times New Roman" w:hAnsi="Times New Roman" w:cs="Times New Roman"/>
          <w:sz w:val="28"/>
          <w:szCs w:val="28"/>
        </w:rPr>
        <w:t>3</w:t>
      </w:r>
      <w:r w:rsidR="00514FA0">
        <w:rPr>
          <w:rFonts w:ascii="Times New Roman" w:hAnsi="Times New Roman" w:cs="Times New Roman"/>
          <w:sz w:val="28"/>
          <w:szCs w:val="28"/>
        </w:rPr>
        <w:t>5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45CF3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9C959-F6C3-4FB3-B27F-58AFF77D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2022-01-31T14:39:00Z</dcterms:created>
  <dcterms:modified xsi:type="dcterms:W3CDTF">2022-01-31T14:39:00Z</dcterms:modified>
</cp:coreProperties>
</file>