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B5A61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5662B6">
        <w:rPr>
          <w:rFonts w:ascii="Times New Roman" w:hAnsi="Times New Roman" w:cs="Times New Roman"/>
          <w:sz w:val="28"/>
          <w:szCs w:val="28"/>
        </w:rPr>
        <w:t>Sinhorinha</w:t>
      </w:r>
      <w:r w:rsidR="005662B6">
        <w:rPr>
          <w:rFonts w:ascii="Times New Roman" w:hAnsi="Times New Roman" w:cs="Times New Roman"/>
          <w:sz w:val="28"/>
          <w:szCs w:val="28"/>
        </w:rPr>
        <w:t xml:space="preserve"> Constância Soares, 125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5662B6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C00C1E"/>
    <w:rsid w:val="00C11F15"/>
    <w:rsid w:val="00C23E61"/>
    <w:rsid w:val="00C36776"/>
    <w:rsid w:val="00CD6B58"/>
    <w:rsid w:val="00CF401E"/>
    <w:rsid w:val="00D01A83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3415-3A89-43BE-8BD8-8C3405FC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2022-01-31T14:10:00Z</dcterms:created>
  <dcterms:modified xsi:type="dcterms:W3CDTF">2022-01-31T14:10:00Z</dcterms:modified>
</cp:coreProperties>
</file>