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09524C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54A38E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B74D65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4C4EE5A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09CDE84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B53C74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80FC09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2F5C084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8B6075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das Graças de Carvalho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25, 135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A45AC3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5DEC98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58A7A8C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3301FFA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EB8A59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1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11900" name="Imagem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1623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