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244D98F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4F40F5">
        <w:rPr>
          <w:rFonts w:ascii="Arial" w:hAnsi="Arial" w:cs="Arial"/>
          <w:b/>
          <w:sz w:val="22"/>
          <w:szCs w:val="22"/>
        </w:rPr>
        <w:t xml:space="preserve"> </w:t>
      </w:r>
      <w:r w:rsidRPr="00AD1C63">
        <w:rPr>
          <w:rFonts w:ascii="Arial" w:hAnsi="Arial" w:cs="Arial"/>
          <w:b/>
          <w:sz w:val="22"/>
          <w:szCs w:val="22"/>
        </w:rPr>
        <w:t>Praça José Ribeiro de Andrade, Parque das Nações</w:t>
      </w:r>
      <w:bookmarkEnd w:id="1"/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5559FFF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073110">
        <w:rPr>
          <w:rFonts w:ascii="Arial" w:hAnsi="Arial" w:cs="Arial"/>
        </w:rPr>
        <w:t>13</w:t>
      </w:r>
      <w:r w:rsidR="00BF51B2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363725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53179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654D9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4E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6615E-FF7D-4165-80B3-EBCEDCE3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2021-12-13T16:52:00Z</dcterms:created>
  <dcterms:modified xsi:type="dcterms:W3CDTF">2021-12-13T16:52:00Z</dcterms:modified>
</cp:coreProperties>
</file>