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0D6AE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C3279" w:rsidR="005C3279">
        <w:rPr>
          <w:rFonts w:ascii="Bookman Old Style" w:hAnsi="Bookman Old Style" w:cs="Arial"/>
          <w:sz w:val="24"/>
          <w:szCs w:val="24"/>
          <w:lang w:val="pt"/>
        </w:rPr>
        <w:t>Rua Dirceu Augusto Denis, altura do nº 305, Jardim Morumbi.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E233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D7427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E39085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C3279">
        <w:rPr>
          <w:rFonts w:ascii="Bookman Old Style" w:hAnsi="Bookman Old Style" w:cs="Arial"/>
          <w:sz w:val="24"/>
          <w:szCs w:val="24"/>
          <w:lang w:val="pt"/>
        </w:rPr>
        <w:t>07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C3279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37424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1D0FF1"/>
    <w:rsid w:val="002024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3042"/>
    <w:rsid w:val="00A42BF1"/>
    <w:rsid w:val="00AA3C94"/>
    <w:rsid w:val="00AC395B"/>
    <w:rsid w:val="00AD26F3"/>
    <w:rsid w:val="00AD45AF"/>
    <w:rsid w:val="00AE6EB0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60</cp:revision>
  <dcterms:created xsi:type="dcterms:W3CDTF">2021-06-14T19:22:00Z</dcterms:created>
  <dcterms:modified xsi:type="dcterms:W3CDTF">2021-12-07T12:24:00Z</dcterms:modified>
</cp:coreProperties>
</file>