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931A3D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esquina </w:t>
      </w:r>
      <w:r w:rsidR="00346B76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7176FC">
        <w:rPr>
          <w:rFonts w:ascii="Arial" w:eastAsia="MS Mincho" w:hAnsi="Arial" w:cs="Arial"/>
          <w:b/>
          <w:bCs/>
          <w:sz w:val="28"/>
          <w:szCs w:val="28"/>
        </w:rPr>
        <w:t xml:space="preserve"> Osvaldo Vacari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7176FC">
        <w:rPr>
          <w:rFonts w:ascii="Arial" w:eastAsia="MS Mincho" w:hAnsi="Arial" w:cs="Arial"/>
          <w:b/>
          <w:bCs/>
          <w:sz w:val="28"/>
          <w:szCs w:val="28"/>
        </w:rPr>
        <w:t>Augusto José de Souza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176FC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049577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5C0D69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176FC">
        <w:rPr>
          <w:rFonts w:ascii="Arial" w:hAnsi="Arial" w:cs="Arial"/>
          <w:sz w:val="28"/>
          <w:szCs w:val="28"/>
        </w:rPr>
        <w:t>7 de dezembro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176FC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8449A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4C524-725C-471B-A4B4-B861F8F8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2021-12-06T14:07:00Z</dcterms:created>
  <dcterms:modified xsi:type="dcterms:W3CDTF">2021-12-06T14:07:00Z</dcterms:modified>
</cp:coreProperties>
</file>