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13D0FCD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4F72C3">
        <w:rPr>
          <w:rFonts w:ascii="Arial" w:hAnsi="Arial" w:cs="Arial"/>
          <w:sz w:val="24"/>
          <w:szCs w:val="24"/>
        </w:rPr>
        <w:t>Claudemir Eugênio, bairro Vila Diva</w:t>
      </w:r>
      <w:r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3D9D4848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5F3ADE">
        <w:rPr>
          <w:rFonts w:ascii="Arial" w:hAnsi="Arial" w:cs="Arial"/>
          <w:sz w:val="24"/>
          <w:szCs w:val="24"/>
        </w:rPr>
        <w:t>0</w:t>
      </w:r>
      <w:r w:rsidR="00AD0330">
        <w:rPr>
          <w:rFonts w:ascii="Arial" w:hAnsi="Arial" w:cs="Arial"/>
          <w:sz w:val="24"/>
          <w:szCs w:val="24"/>
        </w:rPr>
        <w:t>6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5F3ADE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817963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49D9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2021-12-06T13:54:00Z</dcterms:created>
  <dcterms:modified xsi:type="dcterms:W3CDTF">2021-12-06T13:54:00Z</dcterms:modified>
</cp:coreProperties>
</file>