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63F09B3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 xml:space="preserve">Rua </w:t>
      </w:r>
      <w:r w:rsidR="000A5A36">
        <w:rPr>
          <w:rFonts w:ascii="Arial" w:hAnsi="Arial" w:cs="Arial"/>
          <w:sz w:val="24"/>
          <w:szCs w:val="24"/>
        </w:rPr>
        <w:t>São Francisco Xavier</w:t>
      </w:r>
      <w:r w:rsidR="005904CC">
        <w:rPr>
          <w:rFonts w:ascii="Arial" w:hAnsi="Arial" w:cs="Arial"/>
          <w:sz w:val="24"/>
          <w:szCs w:val="24"/>
        </w:rPr>
        <w:t>, bairro Jardim Santa Teresinha.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CBBD4D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5F3ADE">
        <w:rPr>
          <w:rFonts w:ascii="Arial" w:hAnsi="Arial" w:cs="Arial"/>
          <w:sz w:val="24"/>
          <w:szCs w:val="24"/>
        </w:rPr>
        <w:t>03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82852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4AD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2021-12-03T13:02:00Z</dcterms:created>
  <dcterms:modified xsi:type="dcterms:W3CDTF">2021-12-03T13:02:00Z</dcterms:modified>
</cp:coreProperties>
</file>