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2085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8635D0" w:rsidR="008635D0">
        <w:rPr>
          <w:rFonts w:ascii="Tahoma" w:hAnsi="Tahoma" w:cs="Tahoma"/>
          <w:b/>
          <w:sz w:val="24"/>
          <w:szCs w:val="24"/>
        </w:rPr>
        <w:t>Rua Rodrigo Costa Guimarães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8635D0">
        <w:rPr>
          <w:rFonts w:ascii="Tahoma" w:hAnsi="Tahoma" w:cs="Tahoma"/>
          <w:sz w:val="24"/>
          <w:szCs w:val="24"/>
        </w:rPr>
        <w:t xml:space="preserve">na </w:t>
      </w:r>
      <w:r w:rsidRPr="008635D0" w:rsidR="008635D0">
        <w:rPr>
          <w:rFonts w:ascii="Tahoma" w:hAnsi="Tahoma" w:cs="Tahoma"/>
          <w:sz w:val="24"/>
          <w:szCs w:val="24"/>
        </w:rPr>
        <w:t xml:space="preserve">esquina com a </w:t>
      </w:r>
      <w:r w:rsidRPr="008635D0" w:rsidR="008635D0">
        <w:rPr>
          <w:rFonts w:ascii="Tahoma" w:hAnsi="Tahoma" w:cs="Tahoma"/>
          <w:b/>
          <w:sz w:val="24"/>
          <w:szCs w:val="24"/>
        </w:rPr>
        <w:t xml:space="preserve">Rua Cezar </w:t>
      </w:r>
      <w:r w:rsidRPr="008635D0" w:rsidR="008635D0">
        <w:rPr>
          <w:rFonts w:ascii="Tahoma" w:hAnsi="Tahoma" w:cs="Tahoma"/>
          <w:b/>
          <w:sz w:val="24"/>
          <w:szCs w:val="24"/>
        </w:rPr>
        <w:t>Moranza</w:t>
      </w:r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635D0" w:rsidR="008635D0">
        <w:rPr>
          <w:rFonts w:ascii="Tahoma" w:hAnsi="Tahoma" w:cs="Tahoma"/>
          <w:b/>
          <w:bCs/>
          <w:sz w:val="24"/>
          <w:szCs w:val="24"/>
        </w:rPr>
        <w:t>Vila Santa Terezinha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891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B183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3161-8AED-4071-9757-6701C686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2021-11-29T17:27:00Z</dcterms:created>
  <dcterms:modified xsi:type="dcterms:W3CDTF">2021-11-29T17:27:00Z</dcterms:modified>
</cp:coreProperties>
</file>