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A24C1" w:rsidRPr="00DF2C27" w:rsidP="005A24C1" w14:paraId="22367709" w14:textId="77777777">
      <w:pPr>
        <w:suppressAutoHyphens/>
        <w:spacing w:after="0" w:line="276" w:lineRule="auto"/>
        <w:jc w:val="center"/>
        <w:rPr>
          <w:rFonts w:ascii="Arial" w:eastAsia="Times New Roman" w:hAnsi="Arial" w:cs="Arial"/>
          <w:b/>
          <w:bCs/>
          <w:color w:val="000000" w:themeColor="text1"/>
          <w:sz w:val="24"/>
          <w:szCs w:val="24"/>
          <w:lang w:eastAsia="pt-BR"/>
        </w:rPr>
      </w:pPr>
      <w:permStart w:id="0" w:edGrp="everyone"/>
      <w:r w:rsidRPr="00DF2C27">
        <w:rPr>
          <w:rFonts w:ascii="Arial" w:eastAsia="Times New Roman" w:hAnsi="Arial" w:cs="Arial"/>
          <w:b/>
          <w:bCs/>
          <w:color w:val="000000" w:themeColor="text1"/>
          <w:sz w:val="24"/>
          <w:szCs w:val="24"/>
          <w:shd w:val="clear" w:color="auto" w:fill="FFFFFF" w:themeFill="background1"/>
          <w:lang w:eastAsia="pt-BR"/>
        </w:rPr>
        <w:t>PROJETO</w:t>
      </w:r>
      <w:r w:rsidRPr="00DF2C27">
        <w:rPr>
          <w:rFonts w:ascii="Arial" w:eastAsia="Times New Roman" w:hAnsi="Arial" w:cs="Arial"/>
          <w:b/>
          <w:bCs/>
          <w:color w:val="000000" w:themeColor="text1"/>
          <w:sz w:val="24"/>
          <w:szCs w:val="24"/>
          <w:lang w:eastAsia="pt-BR"/>
        </w:rPr>
        <w:t xml:space="preserve"> DE DECRETO-LEGISLATIVO nº __________2021</w:t>
      </w:r>
    </w:p>
    <w:p w:rsidR="005A24C1" w:rsidRPr="00DF2C27" w:rsidP="005A24C1" w14:paraId="1E814F3E" w14:textId="77777777">
      <w:pPr>
        <w:suppressAutoHyphens/>
        <w:spacing w:after="0" w:line="276" w:lineRule="auto"/>
        <w:rPr>
          <w:rFonts w:ascii="Arial" w:eastAsia="Times New Roman" w:hAnsi="Arial" w:cs="Arial"/>
          <w:b/>
          <w:bCs/>
          <w:color w:val="000000" w:themeColor="text1"/>
          <w:sz w:val="24"/>
          <w:szCs w:val="24"/>
          <w:lang w:eastAsia="pt-BR"/>
        </w:rPr>
      </w:pPr>
    </w:p>
    <w:p w:rsidR="005A24C1" w:rsidRPr="00DF2C27" w:rsidP="005A24C1" w14:paraId="61C9AF20" w14:textId="77777777">
      <w:pPr>
        <w:suppressAutoHyphens/>
        <w:spacing w:after="0" w:line="276" w:lineRule="auto"/>
        <w:jc w:val="right"/>
        <w:rPr>
          <w:rFonts w:ascii="Arial" w:eastAsia="Times New Roman" w:hAnsi="Arial" w:cs="Arial"/>
          <w:b/>
          <w:bCs/>
          <w:color w:val="000000" w:themeColor="text1"/>
          <w:sz w:val="24"/>
          <w:szCs w:val="24"/>
          <w:lang w:eastAsia="pt-BR"/>
        </w:rPr>
      </w:pPr>
    </w:p>
    <w:p w:rsidR="005A24C1" w:rsidRPr="00DF2C27" w:rsidP="005A24C1" w14:paraId="115041E8" w14:textId="77777777">
      <w:pPr>
        <w:suppressAutoHyphens/>
        <w:spacing w:after="0" w:line="276" w:lineRule="auto"/>
        <w:rPr>
          <w:rFonts w:ascii="Arial" w:eastAsia="Times New Roman" w:hAnsi="Arial" w:cs="Arial"/>
          <w:b/>
          <w:bCs/>
          <w:color w:val="000000" w:themeColor="text1"/>
          <w:sz w:val="24"/>
          <w:szCs w:val="24"/>
          <w:lang w:eastAsia="pt-BR"/>
        </w:rPr>
      </w:pPr>
    </w:p>
    <w:p w:rsidR="005A24C1" w:rsidRPr="00DF2C27" w:rsidP="005A24C1" w14:paraId="4EFD2E9B" w14:textId="5763C6E8">
      <w:pPr>
        <w:suppressAutoHyphens/>
        <w:spacing w:after="0" w:line="276" w:lineRule="auto"/>
        <w:ind w:left="4820"/>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“Confere o Título de Cidadã</w:t>
      </w:r>
      <w:r>
        <w:rPr>
          <w:rFonts w:ascii="Arial" w:eastAsia="Times New Roman" w:hAnsi="Arial" w:cs="Arial"/>
          <w:b/>
          <w:bCs/>
          <w:color w:val="000000" w:themeColor="text1"/>
          <w:sz w:val="24"/>
          <w:szCs w:val="24"/>
          <w:lang w:eastAsia="pt-BR"/>
        </w:rPr>
        <w:t>o</w:t>
      </w:r>
      <w:r w:rsidRPr="00DF2C27">
        <w:rPr>
          <w:rFonts w:ascii="Arial" w:eastAsia="Times New Roman" w:hAnsi="Arial" w:cs="Arial"/>
          <w:b/>
          <w:bCs/>
          <w:color w:val="000000" w:themeColor="text1"/>
          <w:sz w:val="24"/>
          <w:szCs w:val="24"/>
          <w:lang w:eastAsia="pt-BR"/>
        </w:rPr>
        <w:t xml:space="preserve"> Sumareense a</w:t>
      </w:r>
      <w:r>
        <w:rPr>
          <w:rFonts w:ascii="Arial" w:eastAsia="Times New Roman" w:hAnsi="Arial" w:cs="Arial"/>
          <w:b/>
          <w:bCs/>
          <w:color w:val="000000" w:themeColor="text1"/>
          <w:sz w:val="24"/>
          <w:szCs w:val="24"/>
          <w:lang w:eastAsia="pt-BR"/>
        </w:rPr>
        <w:t xml:space="preserve">o Padre </w:t>
      </w:r>
      <w:r>
        <w:rPr>
          <w:rFonts w:ascii="Arial" w:eastAsia="Times New Roman" w:hAnsi="Arial" w:cs="Arial"/>
          <w:b/>
          <w:bCs/>
          <w:color w:val="000000" w:themeColor="text1"/>
          <w:sz w:val="24"/>
          <w:szCs w:val="24"/>
          <w:lang w:eastAsia="pt-BR"/>
        </w:rPr>
        <w:t xml:space="preserve">Thiago </w:t>
      </w:r>
      <w:r>
        <w:rPr>
          <w:rFonts w:ascii="Arial" w:eastAsia="Times New Roman" w:hAnsi="Arial" w:cs="Arial"/>
          <w:b/>
          <w:bCs/>
          <w:color w:val="000000" w:themeColor="text1"/>
          <w:sz w:val="24"/>
          <w:szCs w:val="24"/>
          <w:lang w:eastAsia="pt-BR"/>
        </w:rPr>
        <w:t>Luziano</w:t>
      </w:r>
      <w:r>
        <w:rPr>
          <w:rFonts w:ascii="Arial" w:eastAsia="Times New Roman" w:hAnsi="Arial" w:cs="Arial"/>
          <w:b/>
          <w:bCs/>
          <w:color w:val="000000" w:themeColor="text1"/>
          <w:sz w:val="24"/>
          <w:szCs w:val="24"/>
          <w:lang w:eastAsia="pt-BR"/>
        </w:rPr>
        <w:t xml:space="preserve"> Leite</w:t>
      </w:r>
      <w:r>
        <w:rPr>
          <w:rFonts w:ascii="Arial" w:eastAsia="Times New Roman" w:hAnsi="Arial" w:cs="Arial"/>
          <w:b/>
          <w:bCs/>
          <w:color w:val="000000" w:themeColor="text1"/>
          <w:sz w:val="24"/>
          <w:szCs w:val="24"/>
          <w:lang w:eastAsia="pt-BR"/>
        </w:rPr>
        <w:t>”</w:t>
      </w:r>
    </w:p>
    <w:p w:rsidR="005A24C1" w:rsidRPr="00DF2C27" w:rsidP="005A24C1" w14:paraId="61F1DB87" w14:textId="77777777">
      <w:pPr>
        <w:suppressAutoHyphens/>
        <w:spacing w:after="0" w:line="276" w:lineRule="auto"/>
        <w:jc w:val="both"/>
        <w:rPr>
          <w:rFonts w:ascii="Arial" w:eastAsia="Times New Roman" w:hAnsi="Arial" w:cs="Arial"/>
          <w:color w:val="000000" w:themeColor="text1"/>
          <w:sz w:val="24"/>
          <w:szCs w:val="24"/>
          <w:lang w:eastAsia="pt-BR"/>
        </w:rPr>
      </w:pPr>
    </w:p>
    <w:p w:rsidR="005A24C1" w:rsidRPr="00DF2C27" w:rsidP="005A24C1" w14:paraId="167FC77A" w14:textId="77777777">
      <w:pPr>
        <w:suppressAutoHyphens/>
        <w:spacing w:after="0" w:line="276" w:lineRule="auto"/>
        <w:jc w:val="both"/>
        <w:rPr>
          <w:rFonts w:ascii="Arial" w:eastAsia="Times New Roman" w:hAnsi="Arial" w:cs="Arial"/>
          <w:b/>
          <w:bCs/>
          <w:color w:val="000000" w:themeColor="text1"/>
          <w:sz w:val="24"/>
          <w:szCs w:val="24"/>
          <w:lang w:eastAsia="pt-BR"/>
        </w:rPr>
      </w:pPr>
    </w:p>
    <w:p w:rsidR="005A24C1" w:rsidRPr="00DF2C27" w:rsidP="005A24C1" w14:paraId="3F144958" w14:textId="77777777">
      <w:pPr>
        <w:suppressAutoHyphens/>
        <w:spacing w:after="0" w:line="276" w:lineRule="auto"/>
        <w:jc w:val="both"/>
        <w:rPr>
          <w:rFonts w:ascii="Arial" w:eastAsia="Times New Roman" w:hAnsi="Arial" w:cs="Arial"/>
          <w:b/>
          <w:bCs/>
          <w:color w:val="000000" w:themeColor="text1"/>
          <w:sz w:val="24"/>
          <w:szCs w:val="24"/>
          <w:lang w:eastAsia="pt-BR"/>
        </w:rPr>
      </w:pPr>
    </w:p>
    <w:p w:rsidR="005A24C1" w:rsidRPr="00DF2C27" w:rsidP="005A24C1" w14:paraId="084E8D63" w14:textId="77777777">
      <w:pPr>
        <w:suppressAutoHyphens/>
        <w:spacing w:after="0" w:line="276"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O PRESIDENTE DA CÂMARA MUNICIPAL DE SUMARÉ</w:t>
      </w:r>
    </w:p>
    <w:p w:rsidR="005A24C1" w:rsidRPr="00DF2C27" w:rsidP="005A24C1" w14:paraId="4892CF54" w14:textId="77777777">
      <w:pPr>
        <w:suppressAutoHyphens/>
        <w:spacing w:after="0" w:line="276" w:lineRule="auto"/>
        <w:ind w:firstLine="1134"/>
        <w:jc w:val="both"/>
        <w:rPr>
          <w:rFonts w:ascii="Arial" w:eastAsia="Times New Roman" w:hAnsi="Arial" w:cs="Arial"/>
          <w:b/>
          <w:bCs/>
          <w:color w:val="000000" w:themeColor="text1"/>
          <w:sz w:val="24"/>
          <w:szCs w:val="24"/>
          <w:lang w:eastAsia="pt-BR"/>
        </w:rPr>
      </w:pPr>
    </w:p>
    <w:p w:rsidR="005A24C1" w:rsidRPr="00DF2C27" w:rsidP="005A24C1" w14:paraId="4328A47B" w14:textId="77777777">
      <w:pPr>
        <w:suppressAutoHyphens/>
        <w:spacing w:after="0" w:line="276" w:lineRule="auto"/>
        <w:jc w:val="both"/>
        <w:rPr>
          <w:rFonts w:ascii="Arial" w:eastAsia="Times New Roman" w:hAnsi="Arial" w:cs="Arial"/>
          <w:color w:val="000000" w:themeColor="text1"/>
          <w:sz w:val="24"/>
          <w:szCs w:val="24"/>
          <w:lang w:eastAsia="pt-BR"/>
        </w:rPr>
      </w:pPr>
    </w:p>
    <w:p w:rsidR="005A24C1" w:rsidRPr="00DF2C27" w:rsidP="005A24C1" w14:paraId="093AC9CB"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color w:val="000000" w:themeColor="text1"/>
          <w:sz w:val="24"/>
          <w:szCs w:val="24"/>
          <w:lang w:eastAsia="pt-BR"/>
        </w:rPr>
        <w:t xml:space="preserve">Faço saber que a </w:t>
      </w:r>
      <w:r w:rsidRPr="00DF2C27">
        <w:rPr>
          <w:rFonts w:ascii="Arial" w:eastAsia="Times New Roman" w:hAnsi="Arial" w:cs="Arial"/>
          <w:b/>
          <w:bCs/>
          <w:color w:val="000000" w:themeColor="text1"/>
          <w:sz w:val="24"/>
          <w:szCs w:val="24"/>
          <w:lang w:eastAsia="pt-BR"/>
        </w:rPr>
        <w:t>Câmara Municipal</w:t>
      </w:r>
      <w:r w:rsidRPr="00DF2C27">
        <w:rPr>
          <w:rFonts w:ascii="Arial" w:eastAsia="Times New Roman" w:hAnsi="Arial" w:cs="Arial"/>
          <w:color w:val="000000" w:themeColor="text1"/>
          <w:sz w:val="24"/>
          <w:szCs w:val="24"/>
          <w:lang w:eastAsia="pt-BR"/>
        </w:rPr>
        <w:t xml:space="preserve"> aprovou e eu promulgo o seguinte </w:t>
      </w:r>
      <w:r w:rsidRPr="00DF2C27">
        <w:rPr>
          <w:rFonts w:ascii="Arial" w:eastAsia="Times New Roman" w:hAnsi="Arial" w:cs="Arial"/>
          <w:b/>
          <w:bCs/>
          <w:color w:val="000000" w:themeColor="text1"/>
          <w:sz w:val="24"/>
          <w:szCs w:val="24"/>
          <w:lang w:eastAsia="pt-BR"/>
        </w:rPr>
        <w:t>Decreto-Legislativo:</w:t>
      </w:r>
    </w:p>
    <w:p w:rsidR="005A24C1" w:rsidRPr="00DF2C27" w:rsidP="005A24C1" w14:paraId="2F5C32AF"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5A24C1" w:rsidRPr="00DF2C27" w:rsidP="005A24C1" w14:paraId="7F11376A" w14:textId="5C996296">
      <w:pPr>
        <w:suppressAutoHyphens/>
        <w:spacing w:after="0" w:line="360"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Art. 1º</w:t>
      </w:r>
      <w:r w:rsidRPr="00DF2C27">
        <w:rPr>
          <w:rFonts w:ascii="Arial" w:eastAsia="Times New Roman" w:hAnsi="Arial" w:cs="Arial"/>
          <w:color w:val="000000" w:themeColor="text1"/>
          <w:sz w:val="24"/>
          <w:szCs w:val="24"/>
          <w:lang w:eastAsia="pt-BR"/>
        </w:rPr>
        <w:t xml:space="preserve"> Fica conferido o Título de Cidadã</w:t>
      </w:r>
      <w:r>
        <w:rPr>
          <w:rFonts w:ascii="Arial" w:eastAsia="Times New Roman" w:hAnsi="Arial" w:cs="Arial"/>
          <w:color w:val="000000" w:themeColor="text1"/>
          <w:sz w:val="24"/>
          <w:szCs w:val="24"/>
          <w:lang w:eastAsia="pt-BR"/>
        </w:rPr>
        <w:t>o</w:t>
      </w:r>
      <w:r w:rsidRPr="00DF2C27">
        <w:rPr>
          <w:rFonts w:ascii="Arial" w:eastAsia="Times New Roman" w:hAnsi="Arial" w:cs="Arial"/>
          <w:color w:val="000000" w:themeColor="text1"/>
          <w:sz w:val="24"/>
          <w:szCs w:val="24"/>
          <w:lang w:eastAsia="pt-BR"/>
        </w:rPr>
        <w:t xml:space="preserve"> Sumareense </w:t>
      </w:r>
      <w:r>
        <w:rPr>
          <w:rFonts w:ascii="Arial" w:eastAsia="Times New Roman" w:hAnsi="Arial" w:cs="Arial"/>
          <w:color w:val="000000" w:themeColor="text1"/>
          <w:sz w:val="24"/>
          <w:szCs w:val="24"/>
          <w:lang w:eastAsia="pt-BR"/>
        </w:rPr>
        <w:t xml:space="preserve">ao Padre </w:t>
      </w:r>
      <w:r>
        <w:rPr>
          <w:rFonts w:ascii="Arial" w:eastAsia="Times New Roman" w:hAnsi="Arial" w:cs="Arial"/>
          <w:color w:val="000000" w:themeColor="text1"/>
          <w:sz w:val="24"/>
          <w:szCs w:val="24"/>
          <w:lang w:eastAsia="pt-BR"/>
        </w:rPr>
        <w:t xml:space="preserve">Thiago </w:t>
      </w:r>
      <w:r>
        <w:rPr>
          <w:rFonts w:ascii="Arial" w:eastAsia="Times New Roman" w:hAnsi="Arial" w:cs="Arial"/>
          <w:color w:val="000000" w:themeColor="text1"/>
          <w:sz w:val="24"/>
          <w:szCs w:val="24"/>
          <w:lang w:eastAsia="pt-BR"/>
        </w:rPr>
        <w:t>Luziano</w:t>
      </w:r>
      <w:r>
        <w:rPr>
          <w:rFonts w:ascii="Arial" w:eastAsia="Times New Roman" w:hAnsi="Arial" w:cs="Arial"/>
          <w:color w:val="000000" w:themeColor="text1"/>
          <w:sz w:val="24"/>
          <w:szCs w:val="24"/>
          <w:lang w:eastAsia="pt-BR"/>
        </w:rPr>
        <w:t xml:space="preserve"> Leite</w:t>
      </w:r>
      <w:r>
        <w:rPr>
          <w:rFonts w:ascii="Arial" w:eastAsia="Times New Roman" w:hAnsi="Arial" w:cs="Arial"/>
          <w:color w:val="000000" w:themeColor="text1"/>
          <w:sz w:val="24"/>
          <w:szCs w:val="24"/>
          <w:lang w:eastAsia="pt-BR"/>
        </w:rPr>
        <w:t>.</w:t>
      </w:r>
    </w:p>
    <w:p w:rsidR="005A24C1" w:rsidRPr="00DF2C27" w:rsidP="005A24C1" w14:paraId="5287E786" w14:textId="77777777">
      <w:pPr>
        <w:suppressAutoHyphens/>
        <w:spacing w:after="0" w:line="360"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 xml:space="preserve"> </w:t>
      </w:r>
    </w:p>
    <w:p w:rsidR="005A24C1" w:rsidRPr="00DF2C27" w:rsidP="005A24C1" w14:paraId="42C9EFFF"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b/>
          <w:bCs/>
          <w:color w:val="000000" w:themeColor="text1"/>
          <w:sz w:val="24"/>
          <w:szCs w:val="24"/>
          <w:lang w:eastAsia="pt-BR"/>
        </w:rPr>
        <w:t>Art. 2º</w:t>
      </w:r>
      <w:r w:rsidRPr="00DF2C27">
        <w:rPr>
          <w:rFonts w:ascii="Arial" w:eastAsia="Times New Roman" w:hAnsi="Arial" w:cs="Arial"/>
          <w:color w:val="000000" w:themeColor="text1"/>
          <w:sz w:val="24"/>
          <w:szCs w:val="24"/>
          <w:lang w:eastAsia="pt-BR"/>
        </w:rPr>
        <w:t xml:space="preserve"> O título de que trata o artigo anterior será entregue a homenagead</w:t>
      </w:r>
      <w:r>
        <w:rPr>
          <w:rFonts w:ascii="Arial" w:eastAsia="Times New Roman" w:hAnsi="Arial" w:cs="Arial"/>
          <w:color w:val="000000" w:themeColor="text1"/>
          <w:sz w:val="24"/>
          <w:szCs w:val="24"/>
          <w:lang w:eastAsia="pt-BR"/>
        </w:rPr>
        <w:t>a</w:t>
      </w:r>
      <w:r w:rsidRPr="00DF2C27">
        <w:rPr>
          <w:rFonts w:ascii="Arial" w:eastAsia="Times New Roman" w:hAnsi="Arial" w:cs="Arial"/>
          <w:color w:val="000000" w:themeColor="text1"/>
          <w:sz w:val="24"/>
          <w:szCs w:val="24"/>
          <w:lang w:eastAsia="pt-BR"/>
        </w:rPr>
        <w:t xml:space="preserve"> em sessão solene da Câmara Municipal de Sumaré.</w:t>
      </w:r>
    </w:p>
    <w:p w:rsidR="005A24C1" w:rsidRPr="00DF2C27" w:rsidP="005A24C1" w14:paraId="5808EE30"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5A24C1" w:rsidRPr="00DF2C27" w:rsidP="005A24C1" w14:paraId="69A69E7F"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b/>
          <w:bCs/>
          <w:color w:val="000000" w:themeColor="text1"/>
          <w:sz w:val="24"/>
          <w:szCs w:val="24"/>
          <w:lang w:eastAsia="pt-BR"/>
        </w:rPr>
        <w:t>Art. 3º</w:t>
      </w:r>
      <w:r w:rsidRPr="00DF2C27">
        <w:rPr>
          <w:rFonts w:ascii="Arial" w:eastAsia="Times New Roman" w:hAnsi="Arial" w:cs="Arial"/>
          <w:color w:val="000000" w:themeColor="text1"/>
          <w:sz w:val="24"/>
          <w:szCs w:val="24"/>
          <w:lang w:eastAsia="pt-BR"/>
        </w:rPr>
        <w:t xml:space="preserve"> Este Decreto-Legislativo entra em vigor na data de sua publicação.</w:t>
      </w:r>
    </w:p>
    <w:p w:rsidR="005A24C1" w:rsidRPr="00DF2C27" w:rsidP="005A24C1" w14:paraId="381B6007"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5A24C1" w:rsidRPr="00DF2C27" w:rsidP="005A24C1" w14:paraId="0D3FC9FB" w14:textId="77777777">
      <w:pPr>
        <w:suppressAutoHyphens/>
        <w:spacing w:after="0" w:line="360" w:lineRule="auto"/>
        <w:jc w:val="both"/>
        <w:rPr>
          <w:rFonts w:ascii="Arial" w:eastAsia="Times New Roman" w:hAnsi="Arial" w:cs="Arial"/>
          <w:color w:val="000000" w:themeColor="text1"/>
          <w:sz w:val="24"/>
          <w:szCs w:val="24"/>
          <w:lang w:eastAsia="pt-BR"/>
        </w:rPr>
      </w:pPr>
    </w:p>
    <w:p w:rsidR="005A24C1" w:rsidRPr="00DF2C27" w:rsidP="005A24C1" w14:paraId="63346910" w14:textId="77777777">
      <w:pPr>
        <w:suppressAutoHyphens/>
        <w:spacing w:after="0" w:line="360" w:lineRule="auto"/>
        <w:jc w:val="center"/>
        <w:rPr>
          <w:rFonts w:ascii="Arial" w:eastAsia="Times New Roman" w:hAnsi="Arial" w:cs="Arial"/>
          <w:color w:val="000000" w:themeColor="text1"/>
          <w:sz w:val="24"/>
          <w:szCs w:val="24"/>
          <w:lang w:eastAsia="pt-BR"/>
        </w:rPr>
      </w:pPr>
      <w:r w:rsidRPr="00DF2C27">
        <w:rPr>
          <w:rFonts w:ascii="Arial" w:eastAsia="Times New Roman" w:hAnsi="Arial" w:cs="Arial"/>
          <w:color w:val="000000" w:themeColor="text1"/>
          <w:sz w:val="24"/>
          <w:szCs w:val="24"/>
          <w:lang w:eastAsia="pt-BR"/>
        </w:rPr>
        <w:t xml:space="preserve">Sala de sessões, </w:t>
      </w:r>
      <w:r>
        <w:rPr>
          <w:rFonts w:ascii="Arial" w:eastAsia="Times New Roman" w:hAnsi="Arial" w:cs="Arial"/>
          <w:color w:val="000000" w:themeColor="text1"/>
          <w:sz w:val="24"/>
          <w:szCs w:val="24"/>
          <w:lang w:eastAsia="pt-BR"/>
        </w:rPr>
        <w:t>24</w:t>
      </w:r>
      <w:r w:rsidRPr="00DF2C27">
        <w:rPr>
          <w:rFonts w:ascii="Arial" w:eastAsia="Times New Roman" w:hAnsi="Arial" w:cs="Arial"/>
          <w:color w:val="000000" w:themeColor="text1"/>
          <w:sz w:val="24"/>
          <w:szCs w:val="24"/>
          <w:lang w:eastAsia="pt-BR"/>
        </w:rPr>
        <w:t xml:space="preserve"> de novembro de 2021.</w:t>
      </w:r>
    </w:p>
    <w:p w:rsidR="005A24C1" w:rsidP="005A24C1" w14:paraId="6CAF8492" w14:textId="77777777">
      <w:pPr>
        <w:pStyle w:val="NormalWeb"/>
        <w:spacing w:before="0" w:beforeAutospacing="0" w:after="0" w:afterAutospacing="0"/>
        <w:jc w:val="center"/>
        <w:rPr>
          <w:b/>
          <w:bCs/>
          <w:color w:val="000000"/>
          <w:sz w:val="27"/>
          <w:szCs w:val="27"/>
        </w:rPr>
      </w:pPr>
    </w:p>
    <w:p w:rsidR="005A24C1" w:rsidP="005A24C1" w14:paraId="247DB540" w14:textId="77777777">
      <w:pPr>
        <w:pStyle w:val="NormalWeb"/>
        <w:spacing w:before="0" w:beforeAutospacing="0" w:after="0" w:afterAutospacing="0"/>
        <w:jc w:val="center"/>
        <w:rPr>
          <w:b/>
          <w:bCs/>
          <w:color w:val="000000"/>
          <w:sz w:val="27"/>
          <w:szCs w:val="27"/>
        </w:rPr>
      </w:pPr>
      <w:r>
        <w:rPr>
          <w:b/>
          <w:bCs/>
          <w:noProof/>
          <w:color w:val="000000"/>
          <w:sz w:val="27"/>
          <w:szCs w:val="27"/>
        </w:rPr>
        <w:drawing>
          <wp:inline distT="0" distB="0" distL="0" distR="0">
            <wp:extent cx="2590800" cy="112050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876" name="Imagem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609144" cy="1128440"/>
                    </a:xfrm>
                    <a:prstGeom prst="rect">
                      <a:avLst/>
                    </a:prstGeom>
                  </pic:spPr>
                </pic:pic>
              </a:graphicData>
            </a:graphic>
          </wp:inline>
        </w:drawing>
      </w:r>
    </w:p>
    <w:p w:rsidR="005A24C1" w:rsidRPr="005A24C1" w:rsidP="005A24C1" w14:paraId="059F146C" w14:textId="77777777">
      <w:pPr>
        <w:pStyle w:val="NormalWeb"/>
        <w:spacing w:before="0" w:beforeAutospacing="0" w:after="0" w:afterAutospacing="0"/>
        <w:jc w:val="center"/>
        <w:rPr>
          <w:rFonts w:ascii="Arial" w:hAnsi="Arial" w:cs="Arial"/>
          <w:b/>
          <w:bCs/>
          <w:color w:val="000000"/>
        </w:rPr>
      </w:pPr>
      <w:r w:rsidRPr="005A24C1">
        <w:rPr>
          <w:rFonts w:ascii="Arial" w:hAnsi="Arial" w:cs="Arial"/>
          <w:b/>
          <w:bCs/>
          <w:color w:val="000000"/>
        </w:rPr>
        <w:t xml:space="preserve">Antônio dos Reis </w:t>
      </w:r>
      <w:r w:rsidRPr="005A24C1">
        <w:rPr>
          <w:rFonts w:ascii="Arial" w:hAnsi="Arial" w:cs="Arial"/>
          <w:b/>
          <w:bCs/>
          <w:color w:val="000000"/>
        </w:rPr>
        <w:t>Zamarchi</w:t>
      </w:r>
      <w:r w:rsidRPr="005A24C1">
        <w:rPr>
          <w:rFonts w:ascii="Arial" w:hAnsi="Arial" w:cs="Arial"/>
          <w:b/>
          <w:bCs/>
          <w:color w:val="000000"/>
        </w:rPr>
        <w:t xml:space="preserve"> </w:t>
      </w:r>
    </w:p>
    <w:p w:rsidR="005A24C1" w:rsidRPr="005A24C1" w:rsidP="005A24C1" w14:paraId="42DF213E" w14:textId="77777777">
      <w:pPr>
        <w:pStyle w:val="NormalWeb"/>
        <w:spacing w:before="0" w:beforeAutospacing="0" w:after="0" w:afterAutospacing="0"/>
        <w:jc w:val="center"/>
        <w:rPr>
          <w:rFonts w:ascii="Arial" w:hAnsi="Arial" w:cs="Arial"/>
          <w:b/>
          <w:bCs/>
          <w:color w:val="000000"/>
        </w:rPr>
      </w:pPr>
      <w:r w:rsidRPr="005A24C1">
        <w:rPr>
          <w:rFonts w:ascii="Arial" w:hAnsi="Arial" w:cs="Arial"/>
          <w:b/>
          <w:bCs/>
          <w:color w:val="000000" w:themeColor="text1"/>
        </w:rPr>
        <w:t>(Toninho Mineiro)</w:t>
      </w:r>
    </w:p>
    <w:p w:rsidR="00251832" w:rsidRPr="005A24C1" w:rsidP="005A24C1" w14:paraId="49D238AB" w14:textId="0367EB9A">
      <w:pPr>
        <w:pStyle w:val="NormalWeb"/>
        <w:spacing w:before="0" w:beforeAutospacing="0" w:after="0" w:afterAutospacing="0"/>
        <w:jc w:val="center"/>
        <w:rPr>
          <w:rFonts w:ascii="Arial" w:hAnsi="Arial" w:cs="Arial"/>
          <w:b/>
          <w:bCs/>
          <w:color w:val="000000" w:themeColor="text1"/>
        </w:rPr>
      </w:pPr>
      <w:r w:rsidRPr="005A24C1">
        <w:rPr>
          <w:rFonts w:ascii="Arial" w:hAnsi="Arial" w:cs="Arial"/>
          <w:b/>
          <w:bCs/>
          <w:color w:val="000000" w:themeColor="text1"/>
        </w:rPr>
        <w:t>Vereador</w:t>
      </w:r>
    </w:p>
    <w:p w:rsidR="005A24C1" w:rsidP="005A24C1" w14:paraId="44C6194F" w14:textId="1B21A70A">
      <w:pPr>
        <w:pStyle w:val="NormalWeb"/>
        <w:spacing w:before="0" w:beforeAutospacing="0" w:after="0" w:afterAutospacing="0"/>
        <w:jc w:val="center"/>
        <w:rPr>
          <w:b/>
          <w:bCs/>
          <w:color w:val="000000" w:themeColor="text1"/>
          <w:sz w:val="27"/>
          <w:szCs w:val="27"/>
        </w:rPr>
      </w:pPr>
    </w:p>
    <w:p w:rsidR="005A24C1" w:rsidP="005A24C1" w14:paraId="7511EE4A" w14:textId="3E89DDB0">
      <w:pPr>
        <w:pStyle w:val="NormalWeb"/>
        <w:spacing w:before="0" w:beforeAutospacing="0" w:after="0" w:afterAutospacing="0"/>
        <w:jc w:val="center"/>
        <w:rPr>
          <w:b/>
          <w:bCs/>
          <w:color w:val="000000" w:themeColor="text1"/>
          <w:sz w:val="27"/>
          <w:szCs w:val="27"/>
        </w:rPr>
      </w:pPr>
    </w:p>
    <w:p w:rsidR="005A24C1" w:rsidRPr="005A24C1" w:rsidP="005A24C1" w14:paraId="41F678AC" w14:textId="5AB4D664">
      <w:pPr>
        <w:pStyle w:val="NormalWeb"/>
        <w:spacing w:before="0" w:beforeAutospacing="0" w:after="0" w:afterAutospacing="0"/>
        <w:jc w:val="center"/>
        <w:rPr>
          <w:rFonts w:ascii="Arial" w:hAnsi="Arial" w:cs="Arial"/>
          <w:b/>
          <w:bCs/>
          <w:color w:val="000000" w:themeColor="text1"/>
        </w:rPr>
      </w:pPr>
      <w:r w:rsidRPr="005A24C1">
        <w:rPr>
          <w:rFonts w:ascii="Arial" w:hAnsi="Arial" w:cs="Arial"/>
          <w:b/>
          <w:bCs/>
          <w:color w:val="000000" w:themeColor="text1"/>
        </w:rPr>
        <w:t>JUSTIFICATIVA</w:t>
      </w:r>
    </w:p>
    <w:p w:rsidR="005A24C1" w:rsidP="005A24C1" w14:paraId="66919643" w14:textId="4C460101">
      <w:pPr>
        <w:pStyle w:val="NormalWeb"/>
        <w:spacing w:before="0" w:beforeAutospacing="0" w:after="0" w:afterAutospacing="0"/>
        <w:jc w:val="center"/>
        <w:rPr>
          <w:b/>
          <w:bCs/>
          <w:color w:val="000000" w:themeColor="text1"/>
          <w:sz w:val="27"/>
          <w:szCs w:val="27"/>
        </w:rPr>
      </w:pPr>
    </w:p>
    <w:p w:rsidR="005A24C1" w:rsidP="005A24C1" w14:paraId="2DA877D7" w14:textId="77777777">
      <w:pPr>
        <w:pStyle w:val="NormalWeb"/>
        <w:spacing w:before="0" w:beforeAutospacing="0" w:after="0" w:afterAutospacing="0" w:line="360" w:lineRule="auto"/>
        <w:ind w:firstLine="708"/>
        <w:jc w:val="both"/>
        <w:rPr>
          <w:rFonts w:ascii="Arial" w:hAnsi="Arial" w:cs="Arial"/>
          <w:shd w:val="clear" w:color="auto" w:fill="FFFFFF"/>
        </w:rPr>
      </w:pPr>
      <w:r w:rsidRPr="005A24C1">
        <w:rPr>
          <w:rFonts w:ascii="Arial" w:hAnsi="Arial" w:cs="Arial"/>
          <w:shd w:val="clear" w:color="auto" w:fill="FFFFFF"/>
        </w:rPr>
        <w:t xml:space="preserve">O Padre Thiago </w:t>
      </w:r>
      <w:r w:rsidRPr="005A24C1">
        <w:rPr>
          <w:rFonts w:ascii="Arial" w:hAnsi="Arial" w:cs="Arial"/>
          <w:shd w:val="clear" w:color="auto" w:fill="FFFFFF"/>
        </w:rPr>
        <w:t>Luziano</w:t>
      </w:r>
      <w:r w:rsidRPr="005A24C1">
        <w:rPr>
          <w:rFonts w:ascii="Arial" w:hAnsi="Arial" w:cs="Arial"/>
          <w:shd w:val="clear" w:color="auto" w:fill="FFFFFF"/>
        </w:rPr>
        <w:t xml:space="preserve"> Leite nasceu em Campinas, no dia 06 de outubro de 1980, filho do Sr. João </w:t>
      </w:r>
      <w:r w:rsidRPr="005A24C1">
        <w:rPr>
          <w:rFonts w:ascii="Arial" w:hAnsi="Arial" w:cs="Arial"/>
          <w:shd w:val="clear" w:color="auto" w:fill="FFFFFF"/>
        </w:rPr>
        <w:t>Luziano</w:t>
      </w:r>
      <w:r w:rsidRPr="005A24C1">
        <w:rPr>
          <w:rFonts w:ascii="Arial" w:hAnsi="Arial" w:cs="Arial"/>
          <w:shd w:val="clear" w:color="auto" w:fill="FFFFFF"/>
        </w:rPr>
        <w:t xml:space="preserve"> Leite (</w:t>
      </w:r>
      <w:r>
        <w:rPr>
          <w:rFonts w:ascii="Arial" w:hAnsi="Arial" w:cs="Arial"/>
          <w:i/>
          <w:iCs/>
          <w:shd w:val="clear" w:color="auto" w:fill="FFFFFF"/>
        </w:rPr>
        <w:t xml:space="preserve">in </w:t>
      </w:r>
      <w:r>
        <w:rPr>
          <w:rFonts w:ascii="Arial" w:hAnsi="Arial" w:cs="Arial"/>
          <w:i/>
          <w:iCs/>
          <w:shd w:val="clear" w:color="auto" w:fill="FFFFFF"/>
        </w:rPr>
        <w:t>memorian</w:t>
      </w:r>
      <w:r w:rsidRPr="005A24C1">
        <w:rPr>
          <w:rFonts w:ascii="Arial" w:hAnsi="Arial" w:cs="Arial"/>
          <w:shd w:val="clear" w:color="auto" w:fill="FFFFFF"/>
        </w:rPr>
        <w:t>) e da Sra. Lourdes Aparecida Braga Leite e irmão mais velho de Juliana Braga Leite e Jonas Eliezer Braga Leite.</w:t>
      </w:r>
      <w:r>
        <w:rPr>
          <w:rFonts w:ascii="Arial" w:hAnsi="Arial" w:cs="Arial"/>
          <w:shd w:val="clear" w:color="auto" w:fill="FFFFFF"/>
        </w:rPr>
        <w:t xml:space="preserve"> </w:t>
      </w:r>
      <w:r w:rsidRPr="005A24C1">
        <w:rPr>
          <w:rFonts w:ascii="Arial" w:hAnsi="Arial" w:cs="Arial"/>
          <w:shd w:val="clear" w:color="auto" w:fill="FFFFFF"/>
        </w:rPr>
        <w:t xml:space="preserve">Cresceu e participou na Comunidade Santa Teresinha, no Bairro Guará, em Barão Geraldo, </w:t>
      </w:r>
      <w:r>
        <w:rPr>
          <w:rFonts w:ascii="Arial" w:hAnsi="Arial" w:cs="Arial"/>
          <w:shd w:val="clear" w:color="auto" w:fill="FFFFFF"/>
        </w:rPr>
        <w:t>pertencente</w:t>
      </w:r>
      <w:r w:rsidRPr="005A24C1">
        <w:rPr>
          <w:rFonts w:ascii="Arial" w:hAnsi="Arial" w:cs="Arial"/>
          <w:shd w:val="clear" w:color="auto" w:fill="FFFFFF"/>
        </w:rPr>
        <w:t xml:space="preserve"> à Paróquia Santa Isabel. Ao completar seus estudos no ensino fundamental, aceitou o chamado de Deus para trabalhar </w:t>
      </w:r>
      <w:r>
        <w:rPr>
          <w:rFonts w:ascii="Arial" w:hAnsi="Arial" w:cs="Arial"/>
          <w:shd w:val="clear" w:color="auto" w:fill="FFFFFF"/>
        </w:rPr>
        <w:t>em prol da sua palavra</w:t>
      </w:r>
      <w:r w:rsidRPr="005A24C1">
        <w:rPr>
          <w:rFonts w:ascii="Arial" w:hAnsi="Arial" w:cs="Arial"/>
          <w:shd w:val="clear" w:color="auto" w:fill="FFFFFF"/>
        </w:rPr>
        <w:t>.</w:t>
      </w:r>
    </w:p>
    <w:p w:rsidR="009F5513" w:rsidP="005A24C1" w14:paraId="444B955A" w14:textId="77777777">
      <w:pPr>
        <w:pStyle w:val="NormalWeb"/>
        <w:spacing w:before="0" w:beforeAutospacing="0" w:after="0" w:afterAutospacing="0" w:line="360" w:lineRule="auto"/>
        <w:ind w:firstLine="708"/>
        <w:jc w:val="both"/>
        <w:rPr>
          <w:rFonts w:ascii="Arial" w:hAnsi="Arial" w:cs="Arial"/>
          <w:shd w:val="clear" w:color="auto" w:fill="FFFFFF"/>
        </w:rPr>
      </w:pPr>
      <w:r>
        <w:rPr>
          <w:rFonts w:ascii="Arial" w:hAnsi="Arial" w:cs="Arial"/>
          <w:shd w:val="clear" w:color="auto" w:fill="FFFFFF"/>
        </w:rPr>
        <w:t>Foi</w:t>
      </w:r>
      <w:r w:rsidRPr="005A24C1">
        <w:rPr>
          <w:rFonts w:ascii="Arial" w:hAnsi="Arial" w:cs="Arial"/>
          <w:shd w:val="clear" w:color="auto" w:fill="FFFFFF"/>
        </w:rPr>
        <w:t xml:space="preserve"> admitido no ano de 2000 no Seminário da Imaculada, para os estudos filosóficos na PUC-Campinas e, em 2003, iniciou o estudo da Teologia. Acompanhado por seus formadores, como seminarista, vivenciou experiências pastorais na Paróquia Santa Isabel, em Barão Geraldo, nos anos de 2000 a 2001; Paróquia Nossa Senhora de Lourdes, no Guanabara, em 2002; Paróquia Nossa Senhora da Candelária, em Indaiatuba, de 2003 a 2004; e na Paróquia Santo Antônio, em Monte Mor, nos anos de 2005 a 2006. </w:t>
      </w:r>
    </w:p>
    <w:p w:rsidR="009F5513" w:rsidP="005A24C1" w14:paraId="4398B67A" w14:textId="77777777">
      <w:pPr>
        <w:pStyle w:val="NormalWeb"/>
        <w:spacing w:before="0" w:beforeAutospacing="0" w:after="0" w:afterAutospacing="0" w:line="360" w:lineRule="auto"/>
        <w:ind w:firstLine="708"/>
        <w:jc w:val="both"/>
        <w:rPr>
          <w:rFonts w:ascii="Arial" w:hAnsi="Arial" w:cs="Arial"/>
          <w:shd w:val="clear" w:color="auto" w:fill="FFFFFF"/>
        </w:rPr>
      </w:pPr>
      <w:r w:rsidRPr="005A24C1">
        <w:rPr>
          <w:rFonts w:ascii="Arial" w:hAnsi="Arial" w:cs="Arial"/>
          <w:shd w:val="clear" w:color="auto" w:fill="FFFFFF"/>
        </w:rPr>
        <w:t>No dia 28 de dezembro de 2006, na Igreja Nossa Senhora Auxiliadora, recebeu de Dom Bruno Gamberini, Arcebispo Metropolitano de Campinas, a Ordenação Diaconal. No dia 19 de janeiro de 2007 recebeu nomeação como Vigário Paroquial, com funções diaconais, na Paróquia Santo Antônio, em Monte Mor. Foi Ordenado Presbítero no dia 1º de julho de 2007, em Celebração Eucarística presidida por Dom Bruno Gamberini, no Ginásio Baia Assis, na cidade de Monte Mor. Neste mesmo dia foi nomeado Vigário Paroquial da Paróquia Santo Antônio, em Monte Mor. No dia 07 de dezembro de 2010 foi nomeado Pároco da Paróquia São José, em Elias Fausto, onde permaneceu até o dia 10 de novembro de 2017</w:t>
      </w:r>
      <w:r>
        <w:rPr>
          <w:rFonts w:ascii="Arial" w:hAnsi="Arial" w:cs="Arial"/>
          <w:shd w:val="clear" w:color="auto" w:fill="FFFFFF"/>
        </w:rPr>
        <w:t>.</w:t>
      </w:r>
    </w:p>
    <w:p w:rsidR="005A24C1" w:rsidRPr="005A24C1" w:rsidP="005A24C1" w14:paraId="34A17016" w14:textId="30747B4C">
      <w:pPr>
        <w:pStyle w:val="NormalWeb"/>
        <w:spacing w:before="0" w:beforeAutospacing="0" w:after="0" w:afterAutospacing="0" w:line="360" w:lineRule="auto"/>
        <w:ind w:firstLine="708"/>
        <w:jc w:val="both"/>
        <w:rPr>
          <w:rFonts w:ascii="Arial" w:hAnsi="Arial" w:cs="Arial"/>
          <w:b/>
          <w:bCs/>
          <w:color w:val="000000"/>
        </w:rPr>
      </w:pPr>
      <w:r>
        <w:rPr>
          <w:rFonts w:ascii="Arial" w:hAnsi="Arial" w:cs="Arial"/>
          <w:shd w:val="clear" w:color="auto" w:fill="FFFFFF"/>
        </w:rPr>
        <w:t xml:space="preserve">Em dezembro de 2017 chegou em Sumaré, sendo nomeado </w:t>
      </w:r>
      <w:r w:rsidRPr="005A24C1">
        <w:rPr>
          <w:rFonts w:ascii="Arial" w:hAnsi="Arial" w:cs="Arial"/>
          <w:shd w:val="clear" w:color="auto" w:fill="FFFFFF"/>
        </w:rPr>
        <w:t>Pároco da Paróquia São Francisco de Assis, em Nova Veneza</w:t>
      </w:r>
      <w:r>
        <w:rPr>
          <w:rFonts w:ascii="Arial" w:hAnsi="Arial" w:cs="Arial"/>
          <w:shd w:val="clear" w:color="auto" w:fill="FFFFFF"/>
        </w:rPr>
        <w:t>. Desde então o Padre atua levando os ensinamentos da fé à população sumareense, impactando positivamente a todos que o procuram em busca de conforto espiritual.</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532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5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51832"/>
    <w:rsid w:val="00460A32"/>
    <w:rsid w:val="004B2CC9"/>
    <w:rsid w:val="0051286F"/>
    <w:rsid w:val="005A24C1"/>
    <w:rsid w:val="00601B0A"/>
    <w:rsid w:val="00626437"/>
    <w:rsid w:val="00632FA0"/>
    <w:rsid w:val="0064219A"/>
    <w:rsid w:val="006C41A4"/>
    <w:rsid w:val="006D1E9A"/>
    <w:rsid w:val="00785510"/>
    <w:rsid w:val="00822396"/>
    <w:rsid w:val="009F5513"/>
    <w:rsid w:val="00A06CF2"/>
    <w:rsid w:val="00AE6AEE"/>
    <w:rsid w:val="00C00C1E"/>
    <w:rsid w:val="00C36776"/>
    <w:rsid w:val="00C74F25"/>
    <w:rsid w:val="00CD6B58"/>
    <w:rsid w:val="00CF401E"/>
    <w:rsid w:val="00D72771"/>
    <w:rsid w:val="00DF2C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2175</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2</cp:revision>
  <cp:lastPrinted>2021-02-25T18:05:00Z</cp:lastPrinted>
  <dcterms:created xsi:type="dcterms:W3CDTF">2021-11-24T14:20:00Z</dcterms:created>
  <dcterms:modified xsi:type="dcterms:W3CDTF">2021-11-24T14:20:00Z</dcterms:modified>
</cp:coreProperties>
</file>