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170DE" w:rsidP="009170DE" w14:paraId="5581E98C" w14:textId="7037004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5F361D">
        <w:rPr>
          <w:b/>
          <w:sz w:val="28"/>
          <w:szCs w:val="28"/>
        </w:rPr>
        <w:t>Reparo no asfalto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rua </w:t>
      </w:r>
      <w:r w:rsidR="005F361D">
        <w:rPr>
          <w:sz w:val="28"/>
          <w:szCs w:val="28"/>
        </w:rPr>
        <w:t xml:space="preserve">Quito, n° 180 e 126, Parque das Nações,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13.181-</w:t>
      </w:r>
      <w:r w:rsidR="005F361D">
        <w:rPr>
          <w:sz w:val="28"/>
          <w:szCs w:val="28"/>
        </w:rPr>
        <w:t>26</w:t>
      </w:r>
      <w:r>
        <w:rPr>
          <w:sz w:val="28"/>
          <w:szCs w:val="28"/>
        </w:rPr>
        <w:t>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278F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5F361D"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9170D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6699488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760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DA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61D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DE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27DA4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2021-11-23T12:10:00Z</dcterms:created>
  <dcterms:modified xsi:type="dcterms:W3CDTF">2021-11-23T12:10:00Z</dcterms:modified>
</cp:coreProperties>
</file>