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135F" w14:textId="77777777" w:rsidR="00750CF4" w:rsidRPr="00B9228B" w:rsidRDefault="001503B9" w:rsidP="007346A2">
      <w:pPr>
        <w:spacing w:after="0" w:line="240" w:lineRule="auto"/>
        <w:ind w:right="-425"/>
        <w:jc w:val="right"/>
        <w:rPr>
          <w:rFonts w:ascii="Arial" w:hAnsi="Arial" w:cs="Arial"/>
          <w:b/>
          <w:sz w:val="24"/>
          <w:szCs w:val="24"/>
          <w:u w:val="single"/>
        </w:rPr>
      </w:pPr>
      <w:permStart w:id="1762198637" w:edGrp="everyone"/>
      <w:r w:rsidRPr="00B9228B">
        <w:rPr>
          <w:rFonts w:ascii="Arial" w:hAnsi="Arial" w:cs="Arial"/>
          <w:b/>
          <w:sz w:val="24"/>
          <w:szCs w:val="24"/>
        </w:rPr>
        <w:t xml:space="preserve">PROJETO DE </w:t>
      </w:r>
      <w:r>
        <w:rPr>
          <w:rFonts w:ascii="Arial" w:hAnsi="Arial" w:cs="Arial"/>
          <w:b/>
          <w:sz w:val="24"/>
          <w:szCs w:val="24"/>
        </w:rPr>
        <w:t>LEI</w:t>
      </w:r>
      <w:r w:rsidRPr="00B9228B">
        <w:rPr>
          <w:rFonts w:ascii="Arial" w:hAnsi="Arial" w:cs="Arial"/>
          <w:b/>
          <w:sz w:val="24"/>
          <w:szCs w:val="24"/>
        </w:rPr>
        <w:t xml:space="preserve"> Nº __________ DE </w:t>
      </w:r>
      <w:r>
        <w:rPr>
          <w:rFonts w:ascii="Arial" w:hAnsi="Arial" w:cs="Arial"/>
          <w:b/>
          <w:sz w:val="24"/>
          <w:szCs w:val="24"/>
        </w:rPr>
        <w:t xml:space="preserve">19 DE OUTUBRO </w:t>
      </w:r>
      <w:r w:rsidRPr="00D607C4">
        <w:rPr>
          <w:rFonts w:ascii="Arial" w:hAnsi="Arial" w:cs="Arial"/>
          <w:b/>
          <w:sz w:val="24"/>
          <w:szCs w:val="24"/>
        </w:rPr>
        <w:t>DE 2021</w:t>
      </w:r>
      <w:r w:rsidRPr="00B9228B">
        <w:rPr>
          <w:rFonts w:ascii="Arial" w:hAnsi="Arial" w:cs="Arial"/>
          <w:b/>
          <w:sz w:val="24"/>
          <w:szCs w:val="24"/>
        </w:rPr>
        <w:t>.</w:t>
      </w:r>
    </w:p>
    <w:p w14:paraId="68B8ED64" w14:textId="77777777" w:rsidR="00750CF4" w:rsidRPr="00B9228B" w:rsidRDefault="00750CF4" w:rsidP="007346A2">
      <w:pPr>
        <w:spacing w:after="0" w:line="240" w:lineRule="auto"/>
        <w:ind w:right="-425"/>
        <w:jc w:val="both"/>
        <w:rPr>
          <w:rFonts w:ascii="Arial" w:hAnsi="Arial" w:cs="Arial"/>
          <w:b/>
          <w:sz w:val="24"/>
          <w:szCs w:val="24"/>
          <w:u w:val="single"/>
        </w:rPr>
      </w:pPr>
    </w:p>
    <w:p w14:paraId="1977F2EB" w14:textId="77777777" w:rsidR="00750CF4" w:rsidRPr="00B9228B" w:rsidRDefault="00750CF4" w:rsidP="007346A2">
      <w:pPr>
        <w:spacing w:after="0" w:line="240" w:lineRule="auto"/>
        <w:ind w:left="3828" w:right="-425"/>
        <w:jc w:val="both"/>
        <w:rPr>
          <w:rFonts w:ascii="Arial" w:hAnsi="Arial" w:cs="Arial"/>
          <w:b/>
          <w:sz w:val="24"/>
          <w:szCs w:val="24"/>
        </w:rPr>
      </w:pPr>
    </w:p>
    <w:p w14:paraId="29AECFD4" w14:textId="77777777" w:rsidR="00750CF4" w:rsidRPr="00B9228B" w:rsidRDefault="001503B9" w:rsidP="007346A2">
      <w:pPr>
        <w:spacing w:after="0" w:line="240" w:lineRule="auto"/>
        <w:ind w:left="1276" w:right="-425"/>
        <w:jc w:val="both"/>
        <w:rPr>
          <w:rFonts w:ascii="Arial" w:hAnsi="Arial" w:cs="Arial"/>
          <w:b/>
          <w:sz w:val="24"/>
          <w:szCs w:val="24"/>
        </w:rPr>
      </w:pPr>
      <w:r w:rsidRPr="00B9228B">
        <w:rPr>
          <w:rFonts w:ascii="Arial" w:hAnsi="Arial" w:cs="Arial"/>
          <w:b/>
          <w:sz w:val="24"/>
          <w:szCs w:val="24"/>
        </w:rPr>
        <w:t>“</w:t>
      </w:r>
      <w:r w:rsidRPr="008020E0">
        <w:rPr>
          <w:rFonts w:ascii="Arial" w:hAnsi="Arial" w:cs="Arial"/>
          <w:b/>
          <w:sz w:val="24"/>
          <w:szCs w:val="24"/>
        </w:rPr>
        <w:t xml:space="preserve">Dispõe sobre a alteração do </w:t>
      </w:r>
      <w:r w:rsidRPr="008020E0">
        <w:rPr>
          <w:rFonts w:ascii="Arial" w:hAnsi="Arial" w:cs="Arial"/>
          <w:b/>
          <w:i/>
          <w:iCs/>
          <w:sz w:val="24"/>
          <w:szCs w:val="24"/>
        </w:rPr>
        <w:t>caput</w:t>
      </w:r>
      <w:r w:rsidRPr="008020E0">
        <w:rPr>
          <w:rFonts w:ascii="Arial" w:hAnsi="Arial" w:cs="Arial"/>
          <w:b/>
          <w:sz w:val="24"/>
          <w:szCs w:val="24"/>
        </w:rPr>
        <w:t xml:space="preserve"> do artigo 15 e parágrafos 1º</w:t>
      </w:r>
      <w:r w:rsidR="002E3C4D">
        <w:rPr>
          <w:rFonts w:ascii="Arial" w:hAnsi="Arial" w:cs="Arial"/>
          <w:b/>
          <w:sz w:val="24"/>
          <w:szCs w:val="24"/>
        </w:rPr>
        <w:t>,</w:t>
      </w:r>
      <w:r w:rsidRPr="008020E0">
        <w:rPr>
          <w:rFonts w:ascii="Arial" w:hAnsi="Arial" w:cs="Arial"/>
          <w:b/>
          <w:sz w:val="24"/>
          <w:szCs w:val="24"/>
        </w:rPr>
        <w:t xml:space="preserve"> 2º </w:t>
      </w:r>
      <w:r w:rsidR="002E3C4D">
        <w:rPr>
          <w:rFonts w:ascii="Arial" w:hAnsi="Arial" w:cs="Arial"/>
          <w:b/>
          <w:sz w:val="24"/>
          <w:szCs w:val="24"/>
        </w:rPr>
        <w:t xml:space="preserve">e 3º </w:t>
      </w:r>
      <w:r w:rsidRPr="008020E0">
        <w:rPr>
          <w:rFonts w:ascii="Arial" w:hAnsi="Arial" w:cs="Arial"/>
          <w:b/>
          <w:sz w:val="24"/>
          <w:szCs w:val="24"/>
        </w:rPr>
        <w:t>da Lei Municipal nº 4.130, de 8 de março de 2006, que dispõe sobre as Políticas Públicas Municipais de Atendimento aos Direitos da Mulher, sobre a Conferência Municipal dos Direitos da Mulher, sobre o Conselho Municipal dos Direitos da Mulher, sobre o Fundo Municipal dos Direitos da Mulher, e da outras providências.”</w:t>
      </w:r>
      <w:r>
        <w:rPr>
          <w:rFonts w:ascii="Arial" w:hAnsi="Arial" w:cs="Arial"/>
          <w:b/>
          <w:sz w:val="24"/>
          <w:szCs w:val="24"/>
        </w:rPr>
        <w:t xml:space="preserve"> </w:t>
      </w:r>
    </w:p>
    <w:p w14:paraId="3267C32B" w14:textId="77777777" w:rsidR="00750CF4" w:rsidRPr="00B9228B" w:rsidRDefault="00750CF4" w:rsidP="007346A2">
      <w:pPr>
        <w:spacing w:after="0" w:line="240" w:lineRule="auto"/>
        <w:ind w:left="3828" w:right="-425"/>
        <w:jc w:val="both"/>
        <w:rPr>
          <w:rFonts w:ascii="Arial" w:hAnsi="Arial" w:cs="Arial"/>
          <w:b/>
          <w:sz w:val="24"/>
          <w:szCs w:val="24"/>
        </w:rPr>
      </w:pPr>
    </w:p>
    <w:p w14:paraId="51B72994" w14:textId="77777777" w:rsidR="00750CF4" w:rsidRPr="00B9228B" w:rsidRDefault="00750CF4" w:rsidP="007346A2">
      <w:pPr>
        <w:spacing w:after="0" w:line="240" w:lineRule="auto"/>
        <w:ind w:right="-425" w:firstLine="1134"/>
        <w:jc w:val="both"/>
        <w:rPr>
          <w:rFonts w:ascii="Arial" w:hAnsi="Arial" w:cs="Arial"/>
          <w:b/>
          <w:sz w:val="24"/>
          <w:szCs w:val="24"/>
        </w:rPr>
      </w:pPr>
    </w:p>
    <w:p w14:paraId="7AC2EE40" w14:textId="77777777" w:rsidR="00750CF4" w:rsidRPr="00B9228B" w:rsidRDefault="001503B9" w:rsidP="007346A2">
      <w:pPr>
        <w:spacing w:after="0" w:line="240" w:lineRule="auto"/>
        <w:ind w:right="-425" w:firstLine="1134"/>
        <w:jc w:val="both"/>
        <w:rPr>
          <w:rFonts w:ascii="Arial" w:hAnsi="Arial" w:cs="Arial"/>
          <w:sz w:val="24"/>
          <w:szCs w:val="24"/>
        </w:rPr>
      </w:pPr>
      <w:r w:rsidRPr="00B9228B">
        <w:rPr>
          <w:rFonts w:ascii="Arial" w:hAnsi="Arial" w:cs="Arial"/>
          <w:b/>
          <w:sz w:val="24"/>
          <w:szCs w:val="24"/>
        </w:rPr>
        <w:t>O PRESIDENTE DA CÂMARA MUNICIPAL DE SUMARÉ</w:t>
      </w:r>
      <w:r w:rsidRPr="00B9228B">
        <w:rPr>
          <w:rFonts w:ascii="Arial" w:hAnsi="Arial" w:cs="Arial"/>
          <w:sz w:val="24"/>
          <w:szCs w:val="24"/>
        </w:rPr>
        <w:t>,</w:t>
      </w:r>
    </w:p>
    <w:p w14:paraId="233B0523" w14:textId="77777777" w:rsidR="00750CF4" w:rsidRPr="00B9228B" w:rsidRDefault="00750CF4" w:rsidP="007346A2">
      <w:pPr>
        <w:spacing w:after="0" w:line="240" w:lineRule="auto"/>
        <w:ind w:right="-425" w:firstLine="1134"/>
        <w:jc w:val="both"/>
        <w:rPr>
          <w:rFonts w:ascii="Arial" w:hAnsi="Arial" w:cs="Arial"/>
          <w:sz w:val="24"/>
          <w:szCs w:val="24"/>
        </w:rPr>
      </w:pPr>
    </w:p>
    <w:p w14:paraId="2A40DB2B" w14:textId="77777777" w:rsidR="00750CF4" w:rsidRPr="00B9228B" w:rsidRDefault="001503B9" w:rsidP="007346A2">
      <w:pPr>
        <w:spacing w:after="0" w:line="240" w:lineRule="auto"/>
        <w:ind w:right="-425" w:firstLine="1134"/>
        <w:jc w:val="both"/>
        <w:rPr>
          <w:rFonts w:ascii="Arial" w:hAnsi="Arial" w:cs="Arial"/>
          <w:sz w:val="24"/>
          <w:szCs w:val="24"/>
        </w:rPr>
      </w:pPr>
      <w:r w:rsidRPr="00B9228B">
        <w:rPr>
          <w:rFonts w:ascii="Arial" w:hAnsi="Arial" w:cs="Arial"/>
          <w:sz w:val="24"/>
          <w:szCs w:val="24"/>
        </w:rPr>
        <w:t xml:space="preserve">Faço saber que a Câmara Municipal aprovou e eu promulgo a seguinte </w:t>
      </w:r>
      <w:r>
        <w:rPr>
          <w:rFonts w:ascii="Arial" w:hAnsi="Arial" w:cs="Arial"/>
          <w:sz w:val="24"/>
          <w:szCs w:val="24"/>
        </w:rPr>
        <w:t>lei</w:t>
      </w:r>
      <w:r w:rsidRPr="00B9228B">
        <w:rPr>
          <w:rFonts w:ascii="Arial" w:hAnsi="Arial" w:cs="Arial"/>
          <w:sz w:val="24"/>
          <w:szCs w:val="24"/>
        </w:rPr>
        <w:t>:</w:t>
      </w:r>
    </w:p>
    <w:p w14:paraId="1524D717" w14:textId="77777777" w:rsidR="00750CF4" w:rsidRPr="00B9228B" w:rsidRDefault="00750CF4" w:rsidP="007346A2">
      <w:pPr>
        <w:spacing w:after="0" w:line="240" w:lineRule="auto"/>
        <w:ind w:right="-425" w:firstLine="1134"/>
        <w:jc w:val="both"/>
        <w:rPr>
          <w:rFonts w:ascii="Arial" w:hAnsi="Arial" w:cs="Arial"/>
          <w:sz w:val="24"/>
          <w:szCs w:val="24"/>
        </w:rPr>
      </w:pPr>
    </w:p>
    <w:p w14:paraId="415C585C" w14:textId="77777777" w:rsidR="00750CF4" w:rsidRPr="00B9228B" w:rsidRDefault="001503B9" w:rsidP="007346A2">
      <w:pPr>
        <w:spacing w:before="240" w:after="240"/>
        <w:ind w:right="-425" w:firstLine="1134"/>
        <w:jc w:val="both"/>
        <w:rPr>
          <w:rFonts w:ascii="Arial" w:hAnsi="Arial" w:cs="Arial"/>
          <w:sz w:val="24"/>
          <w:szCs w:val="24"/>
        </w:rPr>
      </w:pPr>
      <w:r w:rsidRPr="00B9228B">
        <w:rPr>
          <w:rFonts w:ascii="Arial" w:hAnsi="Arial" w:cs="Arial"/>
          <w:b/>
          <w:sz w:val="24"/>
          <w:szCs w:val="24"/>
        </w:rPr>
        <w:t xml:space="preserve">Art. 1º </w:t>
      </w:r>
      <w:r>
        <w:rPr>
          <w:rFonts w:ascii="Arial" w:hAnsi="Arial" w:cs="Arial"/>
          <w:sz w:val="24"/>
          <w:szCs w:val="24"/>
        </w:rPr>
        <w:t xml:space="preserve">O </w:t>
      </w:r>
      <w:r w:rsidRPr="000B4966">
        <w:rPr>
          <w:rFonts w:ascii="Arial" w:hAnsi="Arial" w:cs="Arial"/>
          <w:i/>
          <w:iCs/>
          <w:sz w:val="24"/>
          <w:szCs w:val="24"/>
        </w:rPr>
        <w:t>caput</w:t>
      </w:r>
      <w:r>
        <w:rPr>
          <w:rFonts w:ascii="Arial" w:hAnsi="Arial" w:cs="Arial"/>
          <w:sz w:val="24"/>
          <w:szCs w:val="24"/>
        </w:rPr>
        <w:t xml:space="preserve"> do </w:t>
      </w:r>
      <w:r w:rsidRPr="00B9228B">
        <w:rPr>
          <w:rFonts w:ascii="Arial" w:hAnsi="Arial" w:cs="Arial"/>
          <w:sz w:val="24"/>
          <w:szCs w:val="24"/>
        </w:rPr>
        <w:t xml:space="preserve">artigo </w:t>
      </w:r>
      <w:r>
        <w:rPr>
          <w:rFonts w:ascii="Arial" w:hAnsi="Arial" w:cs="Arial"/>
          <w:sz w:val="24"/>
          <w:szCs w:val="24"/>
        </w:rPr>
        <w:t>15</w:t>
      </w:r>
      <w:r w:rsidRPr="00B9228B">
        <w:rPr>
          <w:rFonts w:ascii="Arial" w:hAnsi="Arial" w:cs="Arial"/>
          <w:sz w:val="24"/>
          <w:szCs w:val="24"/>
        </w:rPr>
        <w:t xml:space="preserve"> da </w:t>
      </w:r>
      <w:r w:rsidRPr="00BC24D0">
        <w:rPr>
          <w:rFonts w:ascii="Arial" w:hAnsi="Arial" w:cs="Arial"/>
          <w:sz w:val="24"/>
          <w:szCs w:val="24"/>
        </w:rPr>
        <w:t xml:space="preserve">Lei Municipal nº </w:t>
      </w:r>
      <w:r>
        <w:rPr>
          <w:rFonts w:ascii="Arial" w:hAnsi="Arial" w:cs="Arial"/>
          <w:sz w:val="24"/>
          <w:szCs w:val="24"/>
        </w:rPr>
        <w:t>4.130, de 8 de março de 2006</w:t>
      </w:r>
      <w:r w:rsidRPr="00B9228B">
        <w:rPr>
          <w:rFonts w:ascii="Arial" w:hAnsi="Arial" w:cs="Arial"/>
          <w:sz w:val="24"/>
          <w:szCs w:val="24"/>
        </w:rPr>
        <w:t>, passa a vigorar com a seguinte redação:</w:t>
      </w:r>
    </w:p>
    <w:p w14:paraId="0EB69472" w14:textId="77777777" w:rsidR="00750CF4" w:rsidRPr="002C1CF5" w:rsidRDefault="001503B9" w:rsidP="007346A2">
      <w:pPr>
        <w:spacing w:after="120"/>
        <w:ind w:left="1134" w:right="-425"/>
        <w:jc w:val="both"/>
        <w:rPr>
          <w:rFonts w:ascii="Arial" w:hAnsi="Arial" w:cs="Arial"/>
          <w:b/>
          <w:i/>
          <w:iCs/>
          <w:sz w:val="24"/>
          <w:szCs w:val="24"/>
        </w:rPr>
      </w:pPr>
      <w:r w:rsidRPr="002C1CF5">
        <w:rPr>
          <w:rFonts w:ascii="Arial" w:hAnsi="Arial" w:cs="Arial"/>
          <w:b/>
          <w:i/>
          <w:iCs/>
          <w:sz w:val="24"/>
          <w:szCs w:val="24"/>
        </w:rPr>
        <w:t xml:space="preserve">“Art. 15 </w:t>
      </w:r>
      <w:r w:rsidRPr="002C1CF5">
        <w:rPr>
          <w:rFonts w:ascii="Arial" w:hAnsi="Arial" w:cs="Arial"/>
          <w:b/>
          <w:i/>
          <w:iCs/>
          <w:sz w:val="24"/>
          <w:szCs w:val="24"/>
          <w:shd w:val="clear" w:color="auto" w:fill="FFFFFF"/>
        </w:rPr>
        <w:t>O Conselho Municipal dos Direitos da Mulher será constituído, paritariamente, por</w:t>
      </w:r>
      <w:r>
        <w:rPr>
          <w:rFonts w:ascii="Arial" w:hAnsi="Arial" w:cs="Arial"/>
          <w:b/>
          <w:i/>
          <w:iCs/>
          <w:sz w:val="24"/>
          <w:szCs w:val="24"/>
          <w:shd w:val="clear" w:color="auto" w:fill="FFFFFF"/>
        </w:rPr>
        <w:t xml:space="preserve"> mulheres,</w:t>
      </w:r>
      <w:r w:rsidRPr="002C1CF5">
        <w:rPr>
          <w:rFonts w:ascii="Arial" w:hAnsi="Arial" w:cs="Arial"/>
          <w:b/>
          <w:i/>
          <w:iCs/>
          <w:sz w:val="24"/>
          <w:szCs w:val="24"/>
          <w:shd w:val="clear" w:color="auto" w:fill="FFFFFF"/>
        </w:rPr>
        <w:t xml:space="preserve"> representantes titulares do Poder Executivo Municipal e da Sociedade Civil em número total nunca inferior a 12 (doze) e nem superior a 24 (vinte e quatro), e igual número de suplentes, observada a representatividade da administração pública municipal, das entidades ou organizações de atendimento aos direitos da mulher, daquelas cujos fins sociais estejam relacionados com a instituição, promoção, proteção ou defesa dos direitos da mulher, além daquelas voltadas à saúde, educação, ensino, pesquisa e formação, dos sindicatos ou associações profissionais ou de classe, dos representantes dos movimentos ou associações comunitárias, populares e sociais, sendo o seu funcionamento disciplinado em regimento interno respeitadas as disposições desta Lei</w:t>
      </w:r>
      <w:r w:rsidRPr="002C1CF5">
        <w:rPr>
          <w:rFonts w:ascii="Arial" w:hAnsi="Arial" w:cs="Arial"/>
          <w:b/>
          <w:i/>
          <w:iCs/>
          <w:sz w:val="24"/>
          <w:szCs w:val="24"/>
        </w:rPr>
        <w:t>.”</w:t>
      </w:r>
    </w:p>
    <w:p w14:paraId="0D6996C9" w14:textId="77777777" w:rsidR="00750CF4" w:rsidRPr="00B9228B" w:rsidRDefault="001503B9" w:rsidP="007346A2">
      <w:pPr>
        <w:spacing w:after="120"/>
        <w:ind w:right="-425"/>
        <w:jc w:val="both"/>
        <w:rPr>
          <w:rFonts w:ascii="Arial" w:hAnsi="Arial" w:cs="Arial"/>
          <w:b/>
          <w:sz w:val="24"/>
          <w:szCs w:val="24"/>
        </w:rPr>
      </w:pPr>
      <w:r w:rsidRPr="00B9228B">
        <w:rPr>
          <w:rFonts w:ascii="Arial" w:hAnsi="Arial" w:cs="Arial"/>
          <w:sz w:val="24"/>
          <w:szCs w:val="24"/>
        </w:rPr>
        <w:tab/>
      </w:r>
      <w:r w:rsidRPr="00B9228B">
        <w:rPr>
          <w:rFonts w:ascii="Arial" w:hAnsi="Arial" w:cs="Arial"/>
          <w:sz w:val="24"/>
          <w:szCs w:val="24"/>
        </w:rPr>
        <w:tab/>
      </w:r>
      <w:r w:rsidRPr="00B9228B">
        <w:rPr>
          <w:rFonts w:ascii="Arial" w:hAnsi="Arial" w:cs="Arial"/>
          <w:sz w:val="24"/>
          <w:szCs w:val="24"/>
        </w:rPr>
        <w:tab/>
      </w:r>
    </w:p>
    <w:p w14:paraId="26CA476E" w14:textId="77777777" w:rsidR="00750CF4" w:rsidRPr="00B9228B" w:rsidRDefault="001503B9" w:rsidP="007346A2">
      <w:pPr>
        <w:spacing w:before="240" w:after="240"/>
        <w:ind w:right="-425" w:firstLine="1134"/>
        <w:jc w:val="both"/>
        <w:rPr>
          <w:rFonts w:ascii="Arial" w:hAnsi="Arial" w:cs="Arial"/>
          <w:sz w:val="24"/>
          <w:szCs w:val="24"/>
        </w:rPr>
      </w:pPr>
      <w:r w:rsidRPr="00B9228B">
        <w:rPr>
          <w:rFonts w:ascii="Arial" w:hAnsi="Arial" w:cs="Arial"/>
          <w:b/>
          <w:sz w:val="24"/>
          <w:szCs w:val="24"/>
        </w:rPr>
        <w:t xml:space="preserve">Art. </w:t>
      </w:r>
      <w:r>
        <w:rPr>
          <w:rFonts w:ascii="Arial" w:hAnsi="Arial" w:cs="Arial"/>
          <w:b/>
          <w:sz w:val="24"/>
          <w:szCs w:val="24"/>
        </w:rPr>
        <w:t>2</w:t>
      </w:r>
      <w:r w:rsidRPr="00B9228B">
        <w:rPr>
          <w:rFonts w:ascii="Arial" w:hAnsi="Arial" w:cs="Arial"/>
          <w:b/>
          <w:sz w:val="24"/>
          <w:szCs w:val="24"/>
        </w:rPr>
        <w:t xml:space="preserve">º </w:t>
      </w:r>
      <w:r>
        <w:rPr>
          <w:rFonts w:ascii="Arial" w:hAnsi="Arial" w:cs="Arial"/>
          <w:sz w:val="24"/>
          <w:szCs w:val="24"/>
        </w:rPr>
        <w:t xml:space="preserve">O parágrafo 2º do </w:t>
      </w:r>
      <w:r w:rsidRPr="00B9228B">
        <w:rPr>
          <w:rFonts w:ascii="Arial" w:hAnsi="Arial" w:cs="Arial"/>
          <w:sz w:val="24"/>
          <w:szCs w:val="24"/>
        </w:rPr>
        <w:t xml:space="preserve">artigo </w:t>
      </w:r>
      <w:r>
        <w:rPr>
          <w:rFonts w:ascii="Arial" w:hAnsi="Arial" w:cs="Arial"/>
          <w:sz w:val="24"/>
          <w:szCs w:val="24"/>
        </w:rPr>
        <w:t>15</w:t>
      </w:r>
      <w:r w:rsidRPr="00B9228B">
        <w:rPr>
          <w:rFonts w:ascii="Arial" w:hAnsi="Arial" w:cs="Arial"/>
          <w:sz w:val="24"/>
          <w:szCs w:val="24"/>
        </w:rPr>
        <w:t xml:space="preserve"> da </w:t>
      </w:r>
      <w:r w:rsidRPr="00BC24D0">
        <w:rPr>
          <w:rFonts w:ascii="Arial" w:hAnsi="Arial" w:cs="Arial"/>
          <w:sz w:val="24"/>
          <w:szCs w:val="24"/>
        </w:rPr>
        <w:t xml:space="preserve">Lei Municipal nº </w:t>
      </w:r>
      <w:r>
        <w:rPr>
          <w:rFonts w:ascii="Arial" w:hAnsi="Arial" w:cs="Arial"/>
          <w:sz w:val="24"/>
          <w:szCs w:val="24"/>
        </w:rPr>
        <w:t>4.130, de 8 de março de 2006</w:t>
      </w:r>
      <w:r w:rsidRPr="00B9228B">
        <w:rPr>
          <w:rFonts w:ascii="Arial" w:hAnsi="Arial" w:cs="Arial"/>
          <w:sz w:val="24"/>
          <w:szCs w:val="24"/>
        </w:rPr>
        <w:t>, passa a vigorar com a seguinte redação:</w:t>
      </w:r>
    </w:p>
    <w:p w14:paraId="39231975" w14:textId="77777777" w:rsidR="00750CF4" w:rsidRDefault="00750CF4" w:rsidP="007346A2">
      <w:pPr>
        <w:spacing w:after="0" w:line="240" w:lineRule="auto"/>
        <w:ind w:right="-425" w:firstLine="1134"/>
        <w:jc w:val="both"/>
        <w:rPr>
          <w:rFonts w:ascii="Arial" w:hAnsi="Arial" w:cs="Arial"/>
          <w:sz w:val="24"/>
          <w:szCs w:val="24"/>
        </w:rPr>
      </w:pPr>
    </w:p>
    <w:p w14:paraId="129476D2" w14:textId="77777777" w:rsidR="00750CF4" w:rsidRPr="007814A9" w:rsidRDefault="001503B9" w:rsidP="007346A2">
      <w:pPr>
        <w:spacing w:after="0" w:line="240" w:lineRule="auto"/>
        <w:ind w:left="1134" w:right="-425"/>
        <w:jc w:val="both"/>
        <w:rPr>
          <w:rFonts w:ascii="Arial" w:hAnsi="Arial" w:cs="Arial"/>
          <w:b/>
          <w:i/>
          <w:iCs/>
          <w:sz w:val="24"/>
          <w:szCs w:val="24"/>
        </w:rPr>
      </w:pPr>
      <w:r w:rsidRPr="007814A9">
        <w:rPr>
          <w:rFonts w:ascii="Arial" w:hAnsi="Arial" w:cs="Arial"/>
          <w:b/>
          <w:i/>
          <w:iCs/>
          <w:sz w:val="24"/>
          <w:szCs w:val="24"/>
        </w:rPr>
        <w:t xml:space="preserve">“§ 2º </w:t>
      </w:r>
      <w:r w:rsidRPr="007814A9">
        <w:rPr>
          <w:rFonts w:ascii="Arial" w:hAnsi="Arial" w:cs="Arial"/>
          <w:b/>
          <w:i/>
          <w:iCs/>
          <w:sz w:val="24"/>
          <w:szCs w:val="24"/>
          <w:shd w:val="clear" w:color="auto" w:fill="FFFFFF"/>
        </w:rPr>
        <w:t xml:space="preserve">Não poderá ser membro do </w:t>
      </w:r>
      <w:r w:rsidR="002E3C4D">
        <w:rPr>
          <w:rFonts w:ascii="Arial" w:hAnsi="Arial" w:cs="Arial"/>
          <w:b/>
          <w:i/>
          <w:iCs/>
          <w:sz w:val="24"/>
          <w:szCs w:val="24"/>
          <w:shd w:val="clear" w:color="auto" w:fill="FFFFFF"/>
        </w:rPr>
        <w:t xml:space="preserve">Conselho, </w:t>
      </w:r>
      <w:r>
        <w:rPr>
          <w:rFonts w:ascii="Arial" w:hAnsi="Arial" w:cs="Arial"/>
          <w:b/>
          <w:i/>
          <w:iCs/>
          <w:sz w:val="24"/>
          <w:szCs w:val="24"/>
          <w:shd w:val="clear" w:color="auto" w:fill="FFFFFF"/>
        </w:rPr>
        <w:t xml:space="preserve">como </w:t>
      </w:r>
      <w:r w:rsidRPr="007814A9">
        <w:rPr>
          <w:rFonts w:ascii="Arial" w:hAnsi="Arial" w:cs="Arial"/>
          <w:b/>
          <w:i/>
          <w:iCs/>
          <w:sz w:val="24"/>
          <w:szCs w:val="24"/>
          <w:shd w:val="clear" w:color="auto" w:fill="FFFFFF"/>
        </w:rPr>
        <w:t>titular ou suplente, representante da sociedade civil, aquela que for membro titular ou suplente de outro Conselho Municipal, aquela que for detentora de mandato eletivo no poder público de qualquer esfera governamental, for detentora de cargo de provimento em comissão ou de confiança, de livre nomeação e exoneração ou ainda exercer função gratificada de chefia em qualquer órgão público de administração direta, indireta ou fundacional de qualquer esfera governamental</w:t>
      </w:r>
      <w:r w:rsidRPr="007814A9">
        <w:rPr>
          <w:rFonts w:ascii="Arial" w:hAnsi="Arial" w:cs="Arial"/>
          <w:b/>
          <w:i/>
          <w:iCs/>
          <w:sz w:val="24"/>
          <w:szCs w:val="24"/>
        </w:rPr>
        <w:t>.”</w:t>
      </w:r>
    </w:p>
    <w:p w14:paraId="649F1D8B" w14:textId="77777777" w:rsidR="00750CF4" w:rsidRDefault="00750CF4" w:rsidP="007346A2">
      <w:pPr>
        <w:spacing w:after="0" w:line="240" w:lineRule="auto"/>
        <w:ind w:right="-425" w:firstLine="851"/>
        <w:jc w:val="both"/>
        <w:rPr>
          <w:rFonts w:ascii="Arial" w:hAnsi="Arial" w:cs="Arial"/>
          <w:sz w:val="24"/>
          <w:szCs w:val="24"/>
        </w:rPr>
      </w:pPr>
    </w:p>
    <w:p w14:paraId="473D53BC" w14:textId="77777777" w:rsidR="00750CF4" w:rsidRPr="00B9228B" w:rsidRDefault="001503B9" w:rsidP="007346A2">
      <w:pPr>
        <w:spacing w:after="120"/>
        <w:ind w:right="-425"/>
        <w:jc w:val="both"/>
        <w:rPr>
          <w:rFonts w:ascii="Arial" w:hAnsi="Arial" w:cs="Arial"/>
          <w:b/>
          <w:sz w:val="24"/>
          <w:szCs w:val="24"/>
        </w:rPr>
      </w:pPr>
      <w:r w:rsidRPr="00B9228B">
        <w:rPr>
          <w:rFonts w:ascii="Arial" w:hAnsi="Arial" w:cs="Arial"/>
          <w:sz w:val="24"/>
          <w:szCs w:val="24"/>
        </w:rPr>
        <w:tab/>
      </w:r>
      <w:r w:rsidRPr="00B9228B">
        <w:rPr>
          <w:rFonts w:ascii="Arial" w:hAnsi="Arial" w:cs="Arial"/>
          <w:sz w:val="24"/>
          <w:szCs w:val="24"/>
        </w:rPr>
        <w:tab/>
      </w:r>
    </w:p>
    <w:p w14:paraId="16C21EE7" w14:textId="77777777" w:rsidR="00750CF4" w:rsidRDefault="001503B9" w:rsidP="007346A2">
      <w:pPr>
        <w:spacing w:before="240" w:after="240"/>
        <w:ind w:right="-425" w:firstLine="1134"/>
        <w:jc w:val="both"/>
        <w:rPr>
          <w:rFonts w:ascii="Arial" w:hAnsi="Arial" w:cs="Arial"/>
          <w:sz w:val="24"/>
          <w:szCs w:val="24"/>
        </w:rPr>
      </w:pPr>
      <w:r w:rsidRPr="00B9228B">
        <w:rPr>
          <w:rFonts w:ascii="Arial" w:hAnsi="Arial" w:cs="Arial"/>
          <w:b/>
          <w:sz w:val="24"/>
          <w:szCs w:val="24"/>
        </w:rPr>
        <w:t xml:space="preserve">Art. </w:t>
      </w:r>
      <w:r>
        <w:rPr>
          <w:rFonts w:ascii="Arial" w:hAnsi="Arial" w:cs="Arial"/>
          <w:b/>
          <w:sz w:val="24"/>
          <w:szCs w:val="24"/>
        </w:rPr>
        <w:t>3</w:t>
      </w:r>
      <w:r w:rsidRPr="00B9228B">
        <w:rPr>
          <w:rFonts w:ascii="Arial" w:hAnsi="Arial" w:cs="Arial"/>
          <w:b/>
          <w:sz w:val="24"/>
          <w:szCs w:val="24"/>
        </w:rPr>
        <w:t xml:space="preserve">º </w:t>
      </w:r>
      <w:r>
        <w:rPr>
          <w:rFonts w:ascii="Arial" w:hAnsi="Arial" w:cs="Arial"/>
          <w:sz w:val="24"/>
          <w:szCs w:val="24"/>
        </w:rPr>
        <w:t xml:space="preserve">O parágrafo 3º do </w:t>
      </w:r>
      <w:r w:rsidRPr="00B9228B">
        <w:rPr>
          <w:rFonts w:ascii="Arial" w:hAnsi="Arial" w:cs="Arial"/>
          <w:sz w:val="24"/>
          <w:szCs w:val="24"/>
        </w:rPr>
        <w:t xml:space="preserve">artigo </w:t>
      </w:r>
      <w:r>
        <w:rPr>
          <w:rFonts w:ascii="Arial" w:hAnsi="Arial" w:cs="Arial"/>
          <w:sz w:val="24"/>
          <w:szCs w:val="24"/>
        </w:rPr>
        <w:t>15</w:t>
      </w:r>
      <w:r w:rsidRPr="00B9228B">
        <w:rPr>
          <w:rFonts w:ascii="Arial" w:hAnsi="Arial" w:cs="Arial"/>
          <w:sz w:val="24"/>
          <w:szCs w:val="24"/>
        </w:rPr>
        <w:t xml:space="preserve"> da </w:t>
      </w:r>
      <w:r w:rsidRPr="00BC24D0">
        <w:rPr>
          <w:rFonts w:ascii="Arial" w:hAnsi="Arial" w:cs="Arial"/>
          <w:sz w:val="24"/>
          <w:szCs w:val="24"/>
        </w:rPr>
        <w:t xml:space="preserve">Lei Municipal nº </w:t>
      </w:r>
      <w:r>
        <w:rPr>
          <w:rFonts w:ascii="Arial" w:hAnsi="Arial" w:cs="Arial"/>
          <w:sz w:val="24"/>
          <w:szCs w:val="24"/>
        </w:rPr>
        <w:t>4.130, de 8 de março de 2006</w:t>
      </w:r>
      <w:r w:rsidRPr="00B9228B">
        <w:rPr>
          <w:rFonts w:ascii="Arial" w:hAnsi="Arial" w:cs="Arial"/>
          <w:sz w:val="24"/>
          <w:szCs w:val="24"/>
        </w:rPr>
        <w:t>, passa a vigorar com a seguinte redação:</w:t>
      </w:r>
    </w:p>
    <w:p w14:paraId="302841F6" w14:textId="77777777" w:rsidR="00750CF4" w:rsidRPr="00F001F0" w:rsidRDefault="00750CF4" w:rsidP="007346A2">
      <w:pPr>
        <w:spacing w:after="0" w:line="240" w:lineRule="auto"/>
        <w:ind w:right="-425" w:firstLine="1134"/>
        <w:jc w:val="both"/>
        <w:rPr>
          <w:rFonts w:ascii="Arial" w:hAnsi="Arial" w:cs="Arial"/>
          <w:sz w:val="24"/>
          <w:szCs w:val="24"/>
        </w:rPr>
      </w:pPr>
    </w:p>
    <w:p w14:paraId="13773D22" w14:textId="5857D940" w:rsidR="00750CF4" w:rsidRPr="005C43E9" w:rsidRDefault="001503B9" w:rsidP="007346A2">
      <w:pPr>
        <w:spacing w:after="0" w:line="240" w:lineRule="auto"/>
        <w:ind w:left="1134" w:right="-425"/>
        <w:jc w:val="both"/>
        <w:rPr>
          <w:rFonts w:ascii="Arial" w:hAnsi="Arial" w:cs="Arial"/>
          <w:b/>
          <w:i/>
          <w:iCs/>
          <w:sz w:val="24"/>
          <w:szCs w:val="24"/>
        </w:rPr>
      </w:pPr>
      <w:r w:rsidRPr="005C43E9">
        <w:rPr>
          <w:rFonts w:ascii="Arial" w:hAnsi="Arial" w:cs="Arial"/>
          <w:b/>
          <w:i/>
          <w:iCs/>
          <w:sz w:val="24"/>
          <w:szCs w:val="24"/>
        </w:rPr>
        <w:t xml:space="preserve">“§ </w:t>
      </w:r>
      <w:r w:rsidR="00786CFE">
        <w:rPr>
          <w:rFonts w:ascii="Arial" w:hAnsi="Arial" w:cs="Arial"/>
          <w:b/>
          <w:i/>
          <w:iCs/>
          <w:sz w:val="24"/>
          <w:szCs w:val="24"/>
        </w:rPr>
        <w:t>3</w:t>
      </w:r>
      <w:r w:rsidRPr="005C43E9">
        <w:rPr>
          <w:rFonts w:ascii="Arial" w:hAnsi="Arial" w:cs="Arial"/>
          <w:b/>
          <w:i/>
          <w:iCs/>
          <w:sz w:val="24"/>
          <w:szCs w:val="24"/>
        </w:rPr>
        <w:t xml:space="preserve">º As titulares do Conselho e suas respectivas suplentes </w:t>
      </w:r>
      <w:r w:rsidRPr="005C43E9">
        <w:rPr>
          <w:rFonts w:ascii="Arial" w:hAnsi="Arial" w:cs="Arial"/>
          <w:b/>
          <w:i/>
          <w:iCs/>
          <w:sz w:val="24"/>
          <w:szCs w:val="24"/>
          <w:shd w:val="clear" w:color="auto" w:fill="FFFFFF"/>
        </w:rPr>
        <w:t>representantes do Poder Executivo Municipal serão indicadas pelos responsáveis das respectivas pastas, mediante oficio, e exercerão suas atividades enquanto investidas na função pública podendo ser substituídas a qualquer tempo</w:t>
      </w:r>
      <w:r w:rsidRPr="005C43E9">
        <w:rPr>
          <w:rFonts w:ascii="Arial" w:hAnsi="Arial" w:cs="Arial"/>
          <w:b/>
          <w:i/>
          <w:iCs/>
          <w:sz w:val="24"/>
          <w:szCs w:val="24"/>
        </w:rPr>
        <w:t>.”</w:t>
      </w:r>
    </w:p>
    <w:p w14:paraId="6070EEC2" w14:textId="77777777" w:rsidR="00750CF4" w:rsidRPr="00B9228B" w:rsidRDefault="00750CF4" w:rsidP="007346A2">
      <w:pPr>
        <w:spacing w:before="240" w:after="240"/>
        <w:ind w:right="-425" w:firstLine="1134"/>
        <w:jc w:val="both"/>
        <w:rPr>
          <w:rFonts w:ascii="Arial" w:hAnsi="Arial" w:cs="Arial"/>
          <w:sz w:val="24"/>
          <w:szCs w:val="24"/>
        </w:rPr>
      </w:pPr>
    </w:p>
    <w:p w14:paraId="67846529" w14:textId="77777777" w:rsidR="00750CF4" w:rsidRPr="00B9228B" w:rsidRDefault="001503B9" w:rsidP="007346A2">
      <w:pPr>
        <w:spacing w:after="0" w:line="240" w:lineRule="auto"/>
        <w:ind w:right="-425" w:firstLine="1134"/>
        <w:jc w:val="both"/>
        <w:rPr>
          <w:rFonts w:ascii="Arial" w:hAnsi="Arial" w:cs="Arial"/>
          <w:sz w:val="24"/>
          <w:szCs w:val="24"/>
        </w:rPr>
      </w:pPr>
      <w:r w:rsidRPr="00B9228B">
        <w:rPr>
          <w:rFonts w:ascii="Arial" w:hAnsi="Arial" w:cs="Arial"/>
          <w:b/>
          <w:sz w:val="24"/>
          <w:szCs w:val="24"/>
        </w:rPr>
        <w:t xml:space="preserve">Art. </w:t>
      </w:r>
      <w:r>
        <w:rPr>
          <w:rFonts w:ascii="Arial" w:hAnsi="Arial" w:cs="Arial"/>
          <w:b/>
          <w:sz w:val="24"/>
          <w:szCs w:val="24"/>
        </w:rPr>
        <w:t>4</w:t>
      </w:r>
      <w:r w:rsidRPr="00B9228B">
        <w:rPr>
          <w:rFonts w:ascii="Arial" w:hAnsi="Arial" w:cs="Arial"/>
          <w:b/>
          <w:sz w:val="24"/>
          <w:szCs w:val="24"/>
        </w:rPr>
        <w:t xml:space="preserve">º </w:t>
      </w:r>
      <w:r w:rsidRPr="00B9228B">
        <w:rPr>
          <w:rFonts w:ascii="Arial" w:hAnsi="Arial" w:cs="Arial"/>
          <w:sz w:val="24"/>
          <w:szCs w:val="24"/>
        </w:rPr>
        <w:t xml:space="preserve">Esta </w:t>
      </w:r>
      <w:r>
        <w:rPr>
          <w:rFonts w:ascii="Arial" w:hAnsi="Arial" w:cs="Arial"/>
          <w:sz w:val="24"/>
          <w:szCs w:val="24"/>
        </w:rPr>
        <w:t>lei</w:t>
      </w:r>
      <w:r w:rsidRPr="00B9228B">
        <w:rPr>
          <w:rFonts w:ascii="Arial" w:hAnsi="Arial" w:cs="Arial"/>
          <w:sz w:val="24"/>
          <w:szCs w:val="24"/>
        </w:rPr>
        <w:t xml:space="preserve"> entrará em vigor na data da sua publicação</w:t>
      </w:r>
      <w:r>
        <w:rPr>
          <w:rFonts w:ascii="Arial" w:hAnsi="Arial" w:cs="Arial"/>
          <w:sz w:val="24"/>
          <w:szCs w:val="24"/>
        </w:rPr>
        <w:t>, revogando-se as disposições em contrário</w:t>
      </w:r>
      <w:r w:rsidRPr="00B9228B">
        <w:rPr>
          <w:rFonts w:ascii="Arial" w:hAnsi="Arial" w:cs="Arial"/>
          <w:sz w:val="24"/>
          <w:szCs w:val="24"/>
        </w:rPr>
        <w:t>.</w:t>
      </w:r>
    </w:p>
    <w:p w14:paraId="5D29CA2F" w14:textId="77777777" w:rsidR="00750CF4" w:rsidRPr="00B9228B" w:rsidRDefault="00750CF4" w:rsidP="007346A2">
      <w:pPr>
        <w:spacing w:after="0" w:line="240" w:lineRule="auto"/>
        <w:ind w:right="-425" w:firstLine="1134"/>
        <w:jc w:val="both"/>
        <w:rPr>
          <w:rFonts w:ascii="Arial" w:hAnsi="Arial" w:cs="Arial"/>
          <w:sz w:val="24"/>
          <w:szCs w:val="24"/>
        </w:rPr>
      </w:pPr>
    </w:p>
    <w:p w14:paraId="273E4352" w14:textId="77777777" w:rsidR="00750CF4" w:rsidRPr="00B9228B" w:rsidRDefault="00750CF4" w:rsidP="007346A2">
      <w:pPr>
        <w:spacing w:after="0" w:line="240" w:lineRule="auto"/>
        <w:ind w:right="-425" w:firstLine="1134"/>
        <w:jc w:val="both"/>
        <w:rPr>
          <w:rFonts w:ascii="Arial" w:hAnsi="Arial" w:cs="Arial"/>
          <w:sz w:val="24"/>
          <w:szCs w:val="24"/>
        </w:rPr>
      </w:pPr>
    </w:p>
    <w:p w14:paraId="1AA956E4" w14:textId="77777777" w:rsidR="00750CF4" w:rsidRDefault="001503B9" w:rsidP="007346A2">
      <w:pPr>
        <w:ind w:right="-425" w:firstLine="1134"/>
        <w:jc w:val="center"/>
        <w:rPr>
          <w:rFonts w:ascii="Arial" w:hAnsi="Arial" w:cs="Arial"/>
          <w:sz w:val="24"/>
          <w:szCs w:val="24"/>
        </w:rPr>
      </w:pPr>
      <w:r w:rsidRPr="00B9228B">
        <w:rPr>
          <w:rFonts w:ascii="Arial" w:hAnsi="Arial" w:cs="Arial"/>
          <w:sz w:val="24"/>
          <w:szCs w:val="24"/>
        </w:rPr>
        <w:t>Sala de Sessões</w:t>
      </w:r>
      <w:r w:rsidRPr="00D607C4">
        <w:rPr>
          <w:rFonts w:ascii="Arial" w:hAnsi="Arial" w:cs="Arial"/>
          <w:sz w:val="24"/>
          <w:szCs w:val="24"/>
        </w:rPr>
        <w:t xml:space="preserve">, </w:t>
      </w:r>
      <w:r>
        <w:rPr>
          <w:rFonts w:ascii="Arial" w:hAnsi="Arial" w:cs="Arial"/>
          <w:sz w:val="24"/>
          <w:szCs w:val="24"/>
        </w:rPr>
        <w:t>16 de novembro</w:t>
      </w:r>
      <w:r w:rsidRPr="00D607C4">
        <w:rPr>
          <w:rFonts w:ascii="Arial" w:hAnsi="Arial" w:cs="Arial"/>
          <w:sz w:val="24"/>
          <w:szCs w:val="24"/>
        </w:rPr>
        <w:t xml:space="preserve"> de 2021.</w:t>
      </w:r>
    </w:p>
    <w:p w14:paraId="6D7721D9" w14:textId="77777777" w:rsidR="00750CF4" w:rsidRDefault="00750CF4" w:rsidP="007346A2">
      <w:pPr>
        <w:ind w:right="-425"/>
        <w:rPr>
          <w:rFonts w:ascii="Arial" w:hAnsi="Arial" w:cs="Arial"/>
          <w:sz w:val="24"/>
          <w:szCs w:val="24"/>
        </w:rPr>
      </w:pPr>
    </w:p>
    <w:p w14:paraId="0E5A6471" w14:textId="77777777" w:rsidR="00750CF4" w:rsidRDefault="00750CF4" w:rsidP="007346A2">
      <w:pPr>
        <w:spacing w:after="0" w:line="240" w:lineRule="auto"/>
        <w:ind w:right="-425"/>
        <w:jc w:val="center"/>
        <w:rPr>
          <w:rFonts w:ascii="Arial" w:hAnsi="Arial" w:cs="Arial"/>
          <w:b/>
          <w:sz w:val="24"/>
          <w:szCs w:val="24"/>
        </w:rPr>
      </w:pPr>
    </w:p>
    <w:p w14:paraId="3CCBF807" w14:textId="77777777" w:rsidR="00750CF4" w:rsidRPr="0044003F" w:rsidRDefault="001503B9" w:rsidP="007346A2">
      <w:pPr>
        <w:spacing w:after="0" w:line="240" w:lineRule="auto"/>
        <w:ind w:right="-425"/>
        <w:jc w:val="center"/>
        <w:rPr>
          <w:rFonts w:ascii="Arial" w:hAnsi="Arial" w:cs="Arial"/>
          <w:b/>
          <w:sz w:val="24"/>
          <w:szCs w:val="24"/>
        </w:rPr>
      </w:pPr>
      <w:r w:rsidRPr="0044003F">
        <w:rPr>
          <w:rFonts w:ascii="Arial" w:hAnsi="Arial" w:cs="Arial"/>
          <w:b/>
          <w:sz w:val="24"/>
          <w:szCs w:val="24"/>
        </w:rPr>
        <w:t>WILLIAN SOUZA</w:t>
      </w:r>
    </w:p>
    <w:p w14:paraId="77F6E820" w14:textId="77777777" w:rsidR="00750CF4" w:rsidRPr="0044003F" w:rsidRDefault="001503B9" w:rsidP="007346A2">
      <w:pPr>
        <w:spacing w:after="0" w:line="240" w:lineRule="auto"/>
        <w:ind w:right="-425"/>
        <w:jc w:val="center"/>
        <w:rPr>
          <w:rFonts w:ascii="Arial" w:hAnsi="Arial" w:cs="Arial"/>
          <w:b/>
          <w:sz w:val="24"/>
          <w:szCs w:val="24"/>
        </w:rPr>
      </w:pPr>
      <w:r w:rsidRPr="0044003F">
        <w:rPr>
          <w:rFonts w:ascii="Arial" w:hAnsi="Arial" w:cs="Arial"/>
          <w:b/>
          <w:sz w:val="24"/>
          <w:szCs w:val="24"/>
        </w:rPr>
        <w:t>Vereador</w:t>
      </w:r>
    </w:p>
    <w:p w14:paraId="56340DAF" w14:textId="77777777" w:rsidR="00750CF4" w:rsidRDefault="001503B9" w:rsidP="007346A2">
      <w:pPr>
        <w:spacing w:after="0" w:line="240" w:lineRule="auto"/>
        <w:ind w:right="-425"/>
        <w:jc w:val="center"/>
        <w:rPr>
          <w:rFonts w:ascii="Arial" w:hAnsi="Arial" w:cs="Arial"/>
          <w:b/>
          <w:sz w:val="24"/>
          <w:szCs w:val="24"/>
        </w:rPr>
      </w:pPr>
      <w:r w:rsidRPr="0044003F">
        <w:rPr>
          <w:rFonts w:ascii="Arial" w:hAnsi="Arial" w:cs="Arial"/>
          <w:b/>
          <w:sz w:val="24"/>
          <w:szCs w:val="24"/>
        </w:rPr>
        <w:t>Partido dos Trabalhadores</w:t>
      </w:r>
    </w:p>
    <w:p w14:paraId="25FDC85E" w14:textId="77777777" w:rsidR="00750CF4" w:rsidRDefault="00750CF4" w:rsidP="007346A2">
      <w:pPr>
        <w:spacing w:after="0" w:line="240" w:lineRule="auto"/>
        <w:ind w:right="-425"/>
        <w:jc w:val="center"/>
        <w:rPr>
          <w:rFonts w:ascii="Arial" w:hAnsi="Arial" w:cs="Arial"/>
          <w:b/>
          <w:sz w:val="24"/>
          <w:szCs w:val="24"/>
        </w:rPr>
      </w:pPr>
    </w:p>
    <w:p w14:paraId="13FC972B" w14:textId="77777777" w:rsidR="00750CF4" w:rsidRDefault="00750CF4" w:rsidP="007346A2">
      <w:pPr>
        <w:spacing w:after="0" w:line="240" w:lineRule="auto"/>
        <w:ind w:right="-425"/>
        <w:jc w:val="center"/>
        <w:rPr>
          <w:rFonts w:ascii="Arial" w:hAnsi="Arial" w:cs="Arial"/>
          <w:b/>
          <w:sz w:val="24"/>
          <w:szCs w:val="24"/>
        </w:rPr>
      </w:pPr>
    </w:p>
    <w:p w14:paraId="5C3FF801" w14:textId="77777777" w:rsidR="00750CF4" w:rsidRDefault="00750CF4" w:rsidP="007346A2">
      <w:pPr>
        <w:spacing w:after="0" w:line="240" w:lineRule="auto"/>
        <w:ind w:right="-425"/>
        <w:jc w:val="center"/>
        <w:rPr>
          <w:rFonts w:ascii="Arial" w:hAnsi="Arial" w:cs="Arial"/>
          <w:b/>
          <w:sz w:val="24"/>
          <w:szCs w:val="24"/>
        </w:rPr>
      </w:pPr>
    </w:p>
    <w:p w14:paraId="1D1A1EB9" w14:textId="77777777" w:rsidR="00750CF4" w:rsidRDefault="00750CF4" w:rsidP="007346A2">
      <w:pPr>
        <w:spacing w:after="0" w:line="240" w:lineRule="auto"/>
        <w:ind w:right="-425"/>
        <w:jc w:val="center"/>
        <w:rPr>
          <w:rFonts w:ascii="Arial" w:hAnsi="Arial" w:cs="Arial"/>
          <w:b/>
          <w:sz w:val="24"/>
          <w:szCs w:val="24"/>
        </w:rPr>
      </w:pPr>
    </w:p>
    <w:p w14:paraId="0E196951" w14:textId="77777777" w:rsidR="00750CF4" w:rsidRDefault="00750CF4" w:rsidP="007346A2">
      <w:pPr>
        <w:spacing w:after="0" w:line="240" w:lineRule="auto"/>
        <w:ind w:right="-425"/>
        <w:jc w:val="center"/>
        <w:rPr>
          <w:rFonts w:ascii="Arial" w:hAnsi="Arial" w:cs="Arial"/>
          <w:b/>
          <w:sz w:val="24"/>
          <w:szCs w:val="24"/>
        </w:rPr>
      </w:pPr>
    </w:p>
    <w:p w14:paraId="7FE9EE30" w14:textId="77777777" w:rsidR="00750CF4" w:rsidRDefault="00750CF4" w:rsidP="007346A2">
      <w:pPr>
        <w:spacing w:after="0" w:line="240" w:lineRule="auto"/>
        <w:ind w:right="-425"/>
        <w:jc w:val="center"/>
        <w:rPr>
          <w:rFonts w:ascii="Arial" w:hAnsi="Arial" w:cs="Arial"/>
          <w:b/>
          <w:sz w:val="24"/>
          <w:szCs w:val="24"/>
        </w:rPr>
      </w:pPr>
    </w:p>
    <w:p w14:paraId="4C639642" w14:textId="77777777" w:rsidR="00750CF4" w:rsidRDefault="00750CF4" w:rsidP="007346A2">
      <w:pPr>
        <w:spacing w:after="0" w:line="240" w:lineRule="auto"/>
        <w:ind w:right="-425"/>
        <w:jc w:val="center"/>
        <w:rPr>
          <w:rFonts w:ascii="Arial" w:hAnsi="Arial" w:cs="Arial"/>
          <w:b/>
          <w:sz w:val="24"/>
          <w:szCs w:val="24"/>
        </w:rPr>
      </w:pPr>
    </w:p>
    <w:p w14:paraId="23882E55" w14:textId="77777777" w:rsidR="00750CF4" w:rsidRDefault="00750CF4" w:rsidP="007346A2">
      <w:pPr>
        <w:spacing w:after="0" w:line="240" w:lineRule="auto"/>
        <w:ind w:right="-425"/>
        <w:jc w:val="center"/>
        <w:rPr>
          <w:rFonts w:ascii="Arial" w:hAnsi="Arial" w:cs="Arial"/>
          <w:b/>
          <w:sz w:val="24"/>
          <w:szCs w:val="24"/>
        </w:rPr>
      </w:pPr>
    </w:p>
    <w:p w14:paraId="3A6629E0" w14:textId="77777777" w:rsidR="00750CF4" w:rsidRDefault="00750CF4" w:rsidP="007346A2">
      <w:pPr>
        <w:spacing w:after="0" w:line="240" w:lineRule="auto"/>
        <w:ind w:right="-425"/>
        <w:jc w:val="center"/>
        <w:rPr>
          <w:rFonts w:ascii="Arial" w:hAnsi="Arial" w:cs="Arial"/>
          <w:b/>
          <w:sz w:val="24"/>
          <w:szCs w:val="24"/>
        </w:rPr>
      </w:pPr>
    </w:p>
    <w:p w14:paraId="7C615CA6" w14:textId="77777777" w:rsidR="00750CF4" w:rsidRDefault="00750CF4" w:rsidP="007346A2">
      <w:pPr>
        <w:spacing w:after="0" w:line="240" w:lineRule="auto"/>
        <w:ind w:right="-425"/>
        <w:jc w:val="center"/>
        <w:rPr>
          <w:rFonts w:ascii="Arial" w:hAnsi="Arial" w:cs="Arial"/>
          <w:b/>
          <w:sz w:val="24"/>
          <w:szCs w:val="24"/>
        </w:rPr>
      </w:pPr>
    </w:p>
    <w:p w14:paraId="3E2C4A2F" w14:textId="77777777" w:rsidR="00750CF4" w:rsidRDefault="00750CF4" w:rsidP="007346A2">
      <w:pPr>
        <w:spacing w:after="0" w:line="240" w:lineRule="auto"/>
        <w:ind w:right="-425"/>
        <w:jc w:val="center"/>
        <w:rPr>
          <w:rFonts w:ascii="Arial" w:hAnsi="Arial" w:cs="Arial"/>
          <w:b/>
          <w:sz w:val="24"/>
          <w:szCs w:val="24"/>
        </w:rPr>
      </w:pPr>
    </w:p>
    <w:p w14:paraId="4426CCE8" w14:textId="77777777" w:rsidR="00750CF4" w:rsidRDefault="00750CF4" w:rsidP="007346A2">
      <w:pPr>
        <w:spacing w:after="0" w:line="240" w:lineRule="auto"/>
        <w:ind w:right="-425"/>
        <w:jc w:val="center"/>
        <w:rPr>
          <w:rFonts w:ascii="Arial" w:hAnsi="Arial" w:cs="Arial"/>
          <w:b/>
          <w:sz w:val="24"/>
          <w:szCs w:val="24"/>
        </w:rPr>
      </w:pPr>
    </w:p>
    <w:p w14:paraId="1F8FC656" w14:textId="77777777" w:rsidR="00750CF4" w:rsidRDefault="00750CF4" w:rsidP="007346A2">
      <w:pPr>
        <w:spacing w:after="0" w:line="240" w:lineRule="auto"/>
        <w:ind w:right="-425"/>
        <w:jc w:val="center"/>
        <w:rPr>
          <w:rFonts w:ascii="Arial" w:hAnsi="Arial" w:cs="Arial"/>
          <w:b/>
          <w:sz w:val="24"/>
          <w:szCs w:val="24"/>
        </w:rPr>
      </w:pPr>
    </w:p>
    <w:p w14:paraId="69B893DA" w14:textId="77777777" w:rsidR="00750CF4" w:rsidRDefault="00750CF4" w:rsidP="007346A2">
      <w:pPr>
        <w:spacing w:after="0" w:line="240" w:lineRule="auto"/>
        <w:ind w:right="-425"/>
        <w:jc w:val="center"/>
        <w:rPr>
          <w:rFonts w:ascii="Arial" w:hAnsi="Arial" w:cs="Arial"/>
          <w:b/>
          <w:sz w:val="24"/>
          <w:szCs w:val="24"/>
        </w:rPr>
      </w:pPr>
    </w:p>
    <w:p w14:paraId="690CFE64" w14:textId="77777777" w:rsidR="00750CF4" w:rsidRDefault="00750CF4" w:rsidP="007346A2">
      <w:pPr>
        <w:spacing w:after="0" w:line="240" w:lineRule="auto"/>
        <w:ind w:right="-425"/>
        <w:jc w:val="center"/>
        <w:rPr>
          <w:rFonts w:ascii="Arial" w:hAnsi="Arial" w:cs="Arial"/>
          <w:b/>
          <w:sz w:val="24"/>
          <w:szCs w:val="24"/>
        </w:rPr>
      </w:pPr>
    </w:p>
    <w:p w14:paraId="32882742" w14:textId="77777777" w:rsidR="00750CF4" w:rsidRDefault="00750CF4" w:rsidP="007346A2">
      <w:pPr>
        <w:spacing w:after="0" w:line="240" w:lineRule="auto"/>
        <w:ind w:right="-425"/>
        <w:jc w:val="center"/>
        <w:rPr>
          <w:rFonts w:ascii="Arial" w:hAnsi="Arial" w:cs="Arial"/>
          <w:b/>
          <w:sz w:val="24"/>
          <w:szCs w:val="24"/>
        </w:rPr>
      </w:pPr>
    </w:p>
    <w:p w14:paraId="2C56DC27" w14:textId="77777777" w:rsidR="00750CF4" w:rsidRDefault="00750CF4" w:rsidP="007346A2">
      <w:pPr>
        <w:spacing w:after="0" w:line="240" w:lineRule="auto"/>
        <w:ind w:right="-425"/>
        <w:jc w:val="center"/>
        <w:rPr>
          <w:rFonts w:ascii="Arial" w:hAnsi="Arial" w:cs="Arial"/>
          <w:b/>
          <w:sz w:val="24"/>
          <w:szCs w:val="24"/>
        </w:rPr>
      </w:pPr>
    </w:p>
    <w:p w14:paraId="1B48A175" w14:textId="77777777" w:rsidR="00750CF4" w:rsidRDefault="00750CF4" w:rsidP="007346A2">
      <w:pPr>
        <w:spacing w:after="0" w:line="240" w:lineRule="auto"/>
        <w:ind w:right="-425"/>
        <w:jc w:val="center"/>
        <w:rPr>
          <w:rFonts w:ascii="Arial" w:hAnsi="Arial" w:cs="Arial"/>
          <w:b/>
          <w:sz w:val="24"/>
          <w:szCs w:val="24"/>
        </w:rPr>
      </w:pPr>
    </w:p>
    <w:p w14:paraId="4C66BE73" w14:textId="77777777" w:rsidR="00750CF4" w:rsidRDefault="00750CF4" w:rsidP="007346A2">
      <w:pPr>
        <w:spacing w:after="0" w:line="240" w:lineRule="auto"/>
        <w:ind w:right="-425"/>
        <w:jc w:val="center"/>
        <w:rPr>
          <w:rFonts w:ascii="Arial" w:hAnsi="Arial" w:cs="Arial"/>
          <w:b/>
          <w:sz w:val="24"/>
          <w:szCs w:val="24"/>
        </w:rPr>
      </w:pPr>
    </w:p>
    <w:p w14:paraId="1CA51D6B" w14:textId="77777777" w:rsidR="00750CF4" w:rsidRDefault="00750CF4" w:rsidP="007346A2">
      <w:pPr>
        <w:spacing w:after="0" w:line="240" w:lineRule="auto"/>
        <w:ind w:right="-425"/>
        <w:jc w:val="center"/>
        <w:rPr>
          <w:rFonts w:ascii="Arial" w:hAnsi="Arial" w:cs="Arial"/>
          <w:b/>
          <w:sz w:val="24"/>
          <w:szCs w:val="24"/>
        </w:rPr>
      </w:pPr>
    </w:p>
    <w:p w14:paraId="05664AF8" w14:textId="77777777" w:rsidR="00750CF4" w:rsidRDefault="00750CF4" w:rsidP="007346A2">
      <w:pPr>
        <w:spacing w:after="0" w:line="240" w:lineRule="auto"/>
        <w:ind w:right="-425"/>
        <w:jc w:val="center"/>
        <w:rPr>
          <w:rFonts w:ascii="Arial" w:hAnsi="Arial" w:cs="Arial"/>
          <w:b/>
          <w:sz w:val="24"/>
          <w:szCs w:val="24"/>
        </w:rPr>
      </w:pPr>
    </w:p>
    <w:p w14:paraId="4056CF4E" w14:textId="77777777" w:rsidR="00750CF4" w:rsidRDefault="00750CF4" w:rsidP="007346A2">
      <w:pPr>
        <w:spacing w:after="0" w:line="240" w:lineRule="auto"/>
        <w:ind w:right="-425"/>
        <w:jc w:val="center"/>
        <w:rPr>
          <w:rFonts w:ascii="Arial" w:hAnsi="Arial" w:cs="Arial"/>
          <w:b/>
          <w:sz w:val="24"/>
          <w:szCs w:val="24"/>
        </w:rPr>
      </w:pPr>
    </w:p>
    <w:p w14:paraId="5D5BBA8D" w14:textId="77777777" w:rsidR="00750CF4" w:rsidRPr="0044003F" w:rsidRDefault="00750CF4" w:rsidP="007346A2">
      <w:pPr>
        <w:spacing w:after="0" w:line="240" w:lineRule="auto"/>
        <w:ind w:right="-425"/>
        <w:jc w:val="center"/>
        <w:rPr>
          <w:rFonts w:ascii="Arial" w:hAnsi="Arial" w:cs="Arial"/>
          <w:b/>
          <w:sz w:val="24"/>
          <w:szCs w:val="24"/>
        </w:rPr>
      </w:pPr>
    </w:p>
    <w:p w14:paraId="23109D8C" w14:textId="77777777" w:rsidR="00750CF4" w:rsidRPr="006C566B" w:rsidRDefault="001503B9" w:rsidP="007346A2">
      <w:pPr>
        <w:spacing w:before="120" w:after="120" w:line="240" w:lineRule="auto"/>
        <w:ind w:right="-425"/>
        <w:jc w:val="center"/>
        <w:rPr>
          <w:rFonts w:ascii="Arial" w:hAnsi="Arial" w:cs="Arial"/>
          <w:b/>
          <w:bCs/>
          <w:sz w:val="24"/>
          <w:szCs w:val="24"/>
          <w:u w:val="single"/>
        </w:rPr>
      </w:pPr>
      <w:r w:rsidRPr="006C566B">
        <w:rPr>
          <w:rFonts w:ascii="Arial" w:hAnsi="Arial" w:cs="Arial"/>
          <w:b/>
          <w:bCs/>
          <w:sz w:val="24"/>
          <w:szCs w:val="24"/>
          <w:u w:val="single"/>
        </w:rPr>
        <w:t>JUSTIFICATIVA</w:t>
      </w:r>
    </w:p>
    <w:p w14:paraId="4F78D408" w14:textId="77777777" w:rsidR="00750CF4" w:rsidRPr="006C566B" w:rsidRDefault="00750CF4" w:rsidP="007346A2">
      <w:pPr>
        <w:spacing w:before="120" w:after="120" w:line="240" w:lineRule="auto"/>
        <w:ind w:right="-425"/>
        <w:jc w:val="center"/>
        <w:rPr>
          <w:rFonts w:ascii="Arial" w:hAnsi="Arial" w:cs="Arial"/>
          <w:sz w:val="24"/>
          <w:szCs w:val="24"/>
        </w:rPr>
      </w:pPr>
    </w:p>
    <w:p w14:paraId="696B1E61" w14:textId="77777777" w:rsidR="00750CF4" w:rsidRDefault="001503B9" w:rsidP="007346A2">
      <w:pPr>
        <w:spacing w:before="120" w:after="120" w:line="360" w:lineRule="auto"/>
        <w:ind w:right="-425" w:firstLine="1701"/>
        <w:jc w:val="both"/>
        <w:rPr>
          <w:rFonts w:ascii="Arial" w:hAnsi="Arial" w:cs="Arial"/>
          <w:sz w:val="24"/>
          <w:szCs w:val="24"/>
        </w:rPr>
      </w:pPr>
      <w:r w:rsidRPr="006C566B">
        <w:rPr>
          <w:rFonts w:ascii="Arial" w:hAnsi="Arial" w:cs="Arial"/>
          <w:sz w:val="24"/>
          <w:szCs w:val="24"/>
        </w:rPr>
        <w:t xml:space="preserve">O presente projeto de </w:t>
      </w:r>
      <w:r>
        <w:rPr>
          <w:rFonts w:ascii="Arial" w:hAnsi="Arial" w:cs="Arial"/>
          <w:sz w:val="24"/>
          <w:szCs w:val="24"/>
        </w:rPr>
        <w:t xml:space="preserve">lei </w:t>
      </w:r>
      <w:r w:rsidRPr="006C566B">
        <w:rPr>
          <w:rFonts w:ascii="Arial" w:hAnsi="Arial" w:cs="Arial"/>
          <w:sz w:val="24"/>
          <w:szCs w:val="24"/>
        </w:rPr>
        <w:t>tem por objetivo</w:t>
      </w:r>
      <w:r>
        <w:rPr>
          <w:rFonts w:ascii="Arial" w:hAnsi="Arial" w:cs="Arial"/>
          <w:sz w:val="24"/>
          <w:szCs w:val="24"/>
        </w:rPr>
        <w:t xml:space="preserve"> </w:t>
      </w:r>
      <w:r w:rsidRPr="00127810">
        <w:rPr>
          <w:rFonts w:ascii="Arial" w:hAnsi="Arial" w:cs="Arial"/>
          <w:sz w:val="24"/>
          <w:szCs w:val="24"/>
        </w:rPr>
        <w:t>promover a alteração do</w:t>
      </w:r>
      <w:r>
        <w:rPr>
          <w:rFonts w:ascii="Arial" w:hAnsi="Arial" w:cs="Arial"/>
          <w:sz w:val="24"/>
          <w:szCs w:val="24"/>
        </w:rPr>
        <w:t xml:space="preserve"> caput do Artigo 15º e do </w:t>
      </w:r>
      <w:r w:rsidRPr="000B4966">
        <w:rPr>
          <w:rFonts w:ascii="Arial" w:hAnsi="Arial" w:cs="Arial"/>
          <w:sz w:val="24"/>
          <w:szCs w:val="24"/>
        </w:rPr>
        <w:t>parágrafo 2º da Lei 4.160, de 8 de março de 2006, que dispõe sobre as Políticas Públicas Municipais de Atendimento aos Direitos da Mulher, sobre a Conferência Municipal dos Direitos da Mulher, sobre o Conselho Municipal dos Direitos da Mulher, sobre o Fundo Municipal dos Direitos da Mulher, e da outras providências</w:t>
      </w:r>
      <w:r w:rsidRPr="00127810">
        <w:rPr>
          <w:rFonts w:ascii="Arial" w:hAnsi="Arial" w:cs="Arial"/>
          <w:sz w:val="24"/>
          <w:szCs w:val="24"/>
        </w:rPr>
        <w:t>.</w:t>
      </w:r>
    </w:p>
    <w:p w14:paraId="4D796985" w14:textId="77777777" w:rsidR="00750CF4" w:rsidRDefault="001503B9" w:rsidP="007346A2">
      <w:pPr>
        <w:spacing w:before="120" w:after="120" w:line="360" w:lineRule="auto"/>
        <w:ind w:right="-425" w:firstLine="1701"/>
        <w:jc w:val="both"/>
        <w:rPr>
          <w:rFonts w:ascii="Arial" w:hAnsi="Arial" w:cs="Arial"/>
          <w:sz w:val="24"/>
          <w:szCs w:val="24"/>
        </w:rPr>
      </w:pPr>
      <w:r w:rsidRPr="0069726F">
        <w:rPr>
          <w:rFonts w:ascii="Arial" w:hAnsi="Arial" w:cs="Arial"/>
          <w:sz w:val="24"/>
          <w:szCs w:val="24"/>
        </w:rPr>
        <w:t xml:space="preserve">No tocante </w:t>
      </w:r>
      <w:r>
        <w:rPr>
          <w:rFonts w:ascii="Arial" w:hAnsi="Arial" w:cs="Arial"/>
          <w:sz w:val="24"/>
          <w:szCs w:val="24"/>
        </w:rPr>
        <w:t>ao caput do Artigo 15º</w:t>
      </w:r>
      <w:r w:rsidRPr="0069726F">
        <w:rPr>
          <w:rFonts w:ascii="Arial" w:hAnsi="Arial" w:cs="Arial"/>
          <w:sz w:val="24"/>
          <w:szCs w:val="24"/>
        </w:rPr>
        <w:t xml:space="preserve">, a alteração proposta tem por objetivo </w:t>
      </w:r>
      <w:r>
        <w:rPr>
          <w:rFonts w:ascii="Arial" w:hAnsi="Arial" w:cs="Arial"/>
          <w:sz w:val="24"/>
          <w:szCs w:val="24"/>
        </w:rPr>
        <w:t xml:space="preserve">limitar a composição do Conselho Municipal dos Direitos da Mulher exclusivamente a mulheres munícipes de Sumaré. Com isso, homens ficam impedidos de integrar o conselho uma vez que as discussões são temas que afetam o cotidiano feminino.  </w:t>
      </w:r>
    </w:p>
    <w:p w14:paraId="45D1FDF0" w14:textId="77777777" w:rsidR="00750CF4" w:rsidRDefault="001503B9" w:rsidP="007346A2">
      <w:pPr>
        <w:spacing w:before="120" w:after="120" w:line="360" w:lineRule="auto"/>
        <w:ind w:right="-425" w:firstLine="1701"/>
        <w:jc w:val="both"/>
        <w:rPr>
          <w:rFonts w:ascii="Arial" w:hAnsi="Arial" w:cs="Arial"/>
          <w:sz w:val="24"/>
          <w:szCs w:val="24"/>
        </w:rPr>
      </w:pPr>
      <w:r>
        <w:rPr>
          <w:rFonts w:ascii="Arial" w:hAnsi="Arial" w:cs="Arial"/>
          <w:sz w:val="24"/>
          <w:szCs w:val="24"/>
        </w:rPr>
        <w:t xml:space="preserve">Diante ao exposto, a proposta se estende ao parágrafo 2º do referido artigo a fim de garantir a participação efetiva das mulheres nas discussões que dizem respeito sobre o gênero feminino em nossa sociedade no âmbito municipal. </w:t>
      </w:r>
    </w:p>
    <w:p w14:paraId="2407CC3C" w14:textId="77777777" w:rsidR="00750CF4" w:rsidRDefault="001503B9" w:rsidP="007346A2">
      <w:pPr>
        <w:spacing w:before="120" w:after="120" w:line="360" w:lineRule="auto"/>
        <w:ind w:right="-425" w:firstLine="1701"/>
        <w:jc w:val="both"/>
        <w:rPr>
          <w:rFonts w:ascii="Arial" w:hAnsi="Arial" w:cs="Arial"/>
          <w:sz w:val="24"/>
          <w:szCs w:val="24"/>
        </w:rPr>
      </w:pPr>
      <w:r>
        <w:rPr>
          <w:rFonts w:ascii="Arial" w:hAnsi="Arial" w:cs="Arial"/>
          <w:sz w:val="24"/>
          <w:szCs w:val="24"/>
        </w:rPr>
        <w:t>Portanto, nobres pares, a</w:t>
      </w:r>
      <w:r w:rsidRPr="0044003F">
        <w:rPr>
          <w:rFonts w:ascii="Arial" w:hAnsi="Arial" w:cs="Arial"/>
          <w:sz w:val="24"/>
          <w:szCs w:val="24"/>
        </w:rPr>
        <w:t xml:space="preserve">nte todo o exposto, solicitamos o apoio dos nobres Edis para votarem favoravelmente </w:t>
      </w:r>
      <w:r>
        <w:rPr>
          <w:rFonts w:ascii="Arial" w:hAnsi="Arial" w:cs="Arial"/>
          <w:sz w:val="24"/>
          <w:szCs w:val="24"/>
        </w:rPr>
        <w:t xml:space="preserve">a </w:t>
      </w:r>
      <w:r w:rsidRPr="0044003F">
        <w:rPr>
          <w:rFonts w:ascii="Arial" w:hAnsi="Arial" w:cs="Arial"/>
          <w:sz w:val="24"/>
          <w:szCs w:val="24"/>
        </w:rPr>
        <w:t>esta propositura, a qual é apresentada pela sua relevância.</w:t>
      </w:r>
    </w:p>
    <w:p w14:paraId="5A32F0CA" w14:textId="77777777" w:rsidR="00750CF4" w:rsidRDefault="00750CF4" w:rsidP="007346A2">
      <w:pPr>
        <w:spacing w:before="120" w:after="120" w:line="360" w:lineRule="auto"/>
        <w:ind w:right="-425" w:firstLine="1701"/>
        <w:jc w:val="both"/>
        <w:rPr>
          <w:rFonts w:ascii="Arial" w:hAnsi="Arial" w:cs="Arial"/>
          <w:sz w:val="24"/>
          <w:szCs w:val="24"/>
        </w:rPr>
      </w:pPr>
    </w:p>
    <w:p w14:paraId="6F4C4ACC" w14:textId="77777777" w:rsidR="00750CF4" w:rsidRPr="006C566B" w:rsidRDefault="001503B9" w:rsidP="007346A2">
      <w:pPr>
        <w:spacing w:before="120" w:after="120" w:line="360" w:lineRule="auto"/>
        <w:ind w:right="-425" w:firstLine="1701"/>
        <w:jc w:val="both"/>
        <w:rPr>
          <w:rFonts w:ascii="Arial" w:hAnsi="Arial" w:cs="Arial"/>
          <w:sz w:val="24"/>
          <w:szCs w:val="24"/>
        </w:rPr>
      </w:pPr>
      <w:r w:rsidRPr="006C566B">
        <w:rPr>
          <w:rFonts w:ascii="Arial" w:hAnsi="Arial" w:cs="Arial"/>
          <w:sz w:val="24"/>
          <w:szCs w:val="24"/>
        </w:rPr>
        <w:t xml:space="preserve">Sala de Sessões, </w:t>
      </w:r>
      <w:r>
        <w:rPr>
          <w:rFonts w:ascii="Arial" w:hAnsi="Arial" w:cs="Arial"/>
          <w:sz w:val="24"/>
          <w:szCs w:val="24"/>
        </w:rPr>
        <w:t>16 de novembro de 2021.</w:t>
      </w:r>
    </w:p>
    <w:p w14:paraId="5CDE7702" w14:textId="77777777" w:rsidR="00750CF4" w:rsidRDefault="00750CF4" w:rsidP="007346A2">
      <w:pPr>
        <w:spacing w:before="120" w:after="120" w:line="360" w:lineRule="auto"/>
        <w:ind w:right="-425"/>
        <w:jc w:val="both"/>
        <w:rPr>
          <w:rFonts w:ascii="Arial" w:hAnsi="Arial" w:cs="Arial"/>
          <w:sz w:val="24"/>
          <w:szCs w:val="24"/>
        </w:rPr>
      </w:pPr>
    </w:p>
    <w:p w14:paraId="5D886E27" w14:textId="77777777" w:rsidR="00750CF4" w:rsidRPr="006C566B" w:rsidRDefault="00750CF4" w:rsidP="007346A2">
      <w:pPr>
        <w:spacing w:before="120" w:after="120" w:line="360" w:lineRule="auto"/>
        <w:ind w:right="-425"/>
        <w:jc w:val="both"/>
        <w:rPr>
          <w:rFonts w:ascii="Arial" w:hAnsi="Arial" w:cs="Arial"/>
          <w:sz w:val="24"/>
          <w:szCs w:val="24"/>
        </w:rPr>
      </w:pPr>
    </w:p>
    <w:p w14:paraId="55F6B39F" w14:textId="77777777" w:rsidR="00750CF4" w:rsidRPr="00B14355" w:rsidRDefault="00750CF4" w:rsidP="007346A2">
      <w:pPr>
        <w:spacing w:after="0" w:line="240" w:lineRule="auto"/>
        <w:ind w:right="-425"/>
        <w:jc w:val="both"/>
        <w:rPr>
          <w:rFonts w:ascii="Arial" w:hAnsi="Arial" w:cs="Arial"/>
          <w:b/>
          <w:bCs/>
          <w:sz w:val="24"/>
          <w:szCs w:val="24"/>
        </w:rPr>
      </w:pPr>
    </w:p>
    <w:p w14:paraId="7455B25A" w14:textId="77777777" w:rsidR="00750CF4" w:rsidRPr="00B14355" w:rsidRDefault="001503B9" w:rsidP="007346A2">
      <w:pPr>
        <w:spacing w:after="0" w:line="240" w:lineRule="auto"/>
        <w:ind w:right="-425"/>
        <w:jc w:val="center"/>
        <w:rPr>
          <w:rFonts w:ascii="Arial" w:hAnsi="Arial" w:cs="Arial"/>
          <w:b/>
          <w:bCs/>
          <w:sz w:val="24"/>
          <w:szCs w:val="24"/>
        </w:rPr>
      </w:pPr>
      <w:r w:rsidRPr="00B14355">
        <w:rPr>
          <w:rFonts w:ascii="Arial" w:hAnsi="Arial" w:cs="Arial"/>
          <w:b/>
          <w:bCs/>
          <w:sz w:val="24"/>
          <w:szCs w:val="24"/>
        </w:rPr>
        <w:t>WILLIAN SOUZA</w:t>
      </w:r>
    </w:p>
    <w:p w14:paraId="16A80D80" w14:textId="77777777" w:rsidR="00750CF4" w:rsidRPr="00B14355" w:rsidRDefault="001503B9" w:rsidP="007346A2">
      <w:pPr>
        <w:spacing w:after="0" w:line="240" w:lineRule="auto"/>
        <w:ind w:right="-425"/>
        <w:jc w:val="center"/>
        <w:rPr>
          <w:rFonts w:ascii="Arial" w:hAnsi="Arial" w:cs="Arial"/>
          <w:b/>
          <w:bCs/>
          <w:sz w:val="24"/>
          <w:szCs w:val="24"/>
        </w:rPr>
      </w:pPr>
      <w:r w:rsidRPr="00B14355">
        <w:rPr>
          <w:rFonts w:ascii="Arial" w:hAnsi="Arial" w:cs="Arial"/>
          <w:b/>
          <w:bCs/>
          <w:sz w:val="24"/>
          <w:szCs w:val="24"/>
        </w:rPr>
        <w:t>Vereador</w:t>
      </w:r>
    </w:p>
    <w:p w14:paraId="481AA311" w14:textId="77777777" w:rsidR="00750CF4" w:rsidRPr="006C566B" w:rsidRDefault="001503B9" w:rsidP="007346A2">
      <w:pPr>
        <w:spacing w:after="0" w:line="240" w:lineRule="auto"/>
        <w:ind w:right="-425"/>
        <w:jc w:val="center"/>
        <w:rPr>
          <w:rFonts w:ascii="Arial" w:hAnsi="Arial" w:cs="Arial"/>
          <w:sz w:val="24"/>
          <w:szCs w:val="24"/>
        </w:rPr>
      </w:pPr>
      <w:r w:rsidRPr="00B14355">
        <w:rPr>
          <w:rFonts w:ascii="Arial" w:hAnsi="Arial" w:cs="Arial"/>
          <w:b/>
          <w:bCs/>
          <w:sz w:val="24"/>
          <w:szCs w:val="24"/>
        </w:rPr>
        <w:t>Partido dos Trabalhadores</w:t>
      </w:r>
    </w:p>
    <w:p w14:paraId="40EEAC86" w14:textId="77777777" w:rsidR="00750CF4" w:rsidRDefault="00750CF4" w:rsidP="007346A2">
      <w:pPr>
        <w:ind w:right="-425"/>
      </w:pPr>
    </w:p>
    <w:p w14:paraId="1F5D795B" w14:textId="77777777" w:rsidR="00750CF4" w:rsidRDefault="00750CF4" w:rsidP="007346A2">
      <w:pPr>
        <w:ind w:right="-425"/>
      </w:pPr>
    </w:p>
    <w:permEnd w:id="1762198637"/>
    <w:p w14:paraId="60056861" w14:textId="77777777" w:rsidR="006D1E9A" w:rsidRPr="00601B0A" w:rsidRDefault="006D1E9A" w:rsidP="007346A2">
      <w:pPr>
        <w:ind w:right="-425"/>
      </w:pPr>
    </w:p>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AD8FA" w14:textId="77777777" w:rsidR="00F97B61" w:rsidRDefault="00F97B61">
      <w:pPr>
        <w:spacing w:after="0" w:line="240" w:lineRule="auto"/>
      </w:pPr>
      <w:r>
        <w:separator/>
      </w:r>
    </w:p>
  </w:endnote>
  <w:endnote w:type="continuationSeparator" w:id="0">
    <w:p w14:paraId="64748EC3" w14:textId="77777777" w:rsidR="00F97B61" w:rsidRDefault="00F9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3E0"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27695B35" w14:textId="77777777" w:rsidR="00626437" w:rsidRPr="006D1E9A" w:rsidRDefault="001503B9" w:rsidP="006D1E9A">
    <w:r w:rsidRPr="006D1E9A">
      <w:rPr>
        <w:noProof/>
      </w:rPr>
      <mc:AlternateContent>
        <mc:Choice Requires="wps">
          <w:drawing>
            <wp:anchor distT="0" distB="0" distL="114300" distR="114300" simplePos="0" relativeHeight="251659264" behindDoc="0" locked="0" layoutInCell="1" allowOverlap="1" wp14:anchorId="640970CC" wp14:editId="5939320E">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0FDCBE5F" w14:textId="77777777" w:rsidR="00626437" w:rsidRPr="006D1E9A" w:rsidRDefault="001503B9"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2762D"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3B454" w14:textId="77777777" w:rsidR="00F97B61" w:rsidRDefault="00F97B61">
      <w:pPr>
        <w:spacing w:after="0" w:line="240" w:lineRule="auto"/>
      </w:pPr>
      <w:r>
        <w:separator/>
      </w:r>
    </w:p>
  </w:footnote>
  <w:footnote w:type="continuationSeparator" w:id="0">
    <w:p w14:paraId="738261DA" w14:textId="77777777" w:rsidR="00F97B61" w:rsidRDefault="00F97B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2F42" w14:textId="77777777" w:rsidR="00626437" w:rsidRPr="006D1E9A" w:rsidRDefault="001503B9" w:rsidP="006D1E9A">
    <w:r w:rsidRPr="006D1E9A">
      <w:rPr>
        <w:noProof/>
      </w:rPr>
      <mc:AlternateContent>
        <mc:Choice Requires="wpg">
          <w:drawing>
            <wp:anchor distT="0" distB="0" distL="114300" distR="114300" simplePos="0" relativeHeight="251661312" behindDoc="1" locked="0" layoutInCell="1" allowOverlap="1" wp14:anchorId="6D7EC9D6" wp14:editId="34121B7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35B38BE7" wp14:editId="440AEC31">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213F461" wp14:editId="0293329D">
          <wp:simplePos x="0" y="0"/>
          <wp:positionH relativeFrom="rightMargin">
            <wp:align>center</wp:align>
          </wp:positionH>
          <wp:positionV relativeFrom="page">
            <wp:align>center</wp:align>
          </wp:positionV>
          <wp:extent cx="381000" cy="672465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6724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B4966"/>
    <w:rsid w:val="000D2BDC"/>
    <w:rsid w:val="00104AAA"/>
    <w:rsid w:val="00127810"/>
    <w:rsid w:val="001503B9"/>
    <w:rsid w:val="0015657E"/>
    <w:rsid w:val="00156CF8"/>
    <w:rsid w:val="002C1CF5"/>
    <w:rsid w:val="002E3C4D"/>
    <w:rsid w:val="0044003F"/>
    <w:rsid w:val="00460A32"/>
    <w:rsid w:val="004B2CC9"/>
    <w:rsid w:val="0051286F"/>
    <w:rsid w:val="005C43E9"/>
    <w:rsid w:val="00601B0A"/>
    <w:rsid w:val="00626437"/>
    <w:rsid w:val="00632FA0"/>
    <w:rsid w:val="0069726F"/>
    <w:rsid w:val="006C41A4"/>
    <w:rsid w:val="006C566B"/>
    <w:rsid w:val="006D1E9A"/>
    <w:rsid w:val="007346A2"/>
    <w:rsid w:val="00750CF4"/>
    <w:rsid w:val="007814A9"/>
    <w:rsid w:val="00786CFE"/>
    <w:rsid w:val="008020E0"/>
    <w:rsid w:val="00822396"/>
    <w:rsid w:val="00A06CF2"/>
    <w:rsid w:val="00AE6AEE"/>
    <w:rsid w:val="00B14355"/>
    <w:rsid w:val="00B9228B"/>
    <w:rsid w:val="00BC24D0"/>
    <w:rsid w:val="00C00C1E"/>
    <w:rsid w:val="00C36776"/>
    <w:rsid w:val="00CD6B58"/>
    <w:rsid w:val="00CF401E"/>
    <w:rsid w:val="00D607C4"/>
    <w:rsid w:val="00F001F0"/>
    <w:rsid w:val="00F97B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63B6"/>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CF4"/>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15EBA-1569-40FA-98CB-F7E08679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636</Words>
  <Characters>3436</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Nilton Mizuma</cp:lastModifiedBy>
  <cp:revision>7</cp:revision>
  <cp:lastPrinted>2021-11-16T15:13:00Z</cp:lastPrinted>
  <dcterms:created xsi:type="dcterms:W3CDTF">2021-11-16T15:12:00Z</dcterms:created>
  <dcterms:modified xsi:type="dcterms:W3CDTF">2021-11-17T12:20:00Z</dcterms:modified>
</cp:coreProperties>
</file>