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2354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>Rua</w:t>
      </w:r>
      <w:r w:rsidR="00CC34FE">
        <w:rPr>
          <w:sz w:val="24"/>
        </w:rPr>
        <w:t xml:space="preserve"> Keully Ribeiro dos Santos</w:t>
      </w:r>
      <w:bookmarkEnd w:id="1"/>
      <w:r w:rsidR="002073E2">
        <w:rPr>
          <w:sz w:val="24"/>
        </w:rPr>
        <w:t xml:space="preserve"> , al</w:t>
      </w:r>
      <w:r w:rsidR="00BB0D2A">
        <w:rPr>
          <w:sz w:val="24"/>
        </w:rPr>
        <w:t>tura do número 127, cep 13179-200 no bairro 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60E33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CC34FE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3647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021E9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966D5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0D2A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FE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01323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C51B-CE5D-42BE-A42E-056CBA8C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2021-11-12T19:18:00Z</dcterms:created>
  <dcterms:modified xsi:type="dcterms:W3CDTF">2021-11-12T19:18:00Z</dcterms:modified>
</cp:coreProperties>
</file>