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481A48" w14:paraId="4B504DCB" w14:textId="1DE31EC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01169">
        <w:rPr>
          <w:b/>
          <w:sz w:val="28"/>
          <w:szCs w:val="28"/>
        </w:rPr>
        <w:t>Sinalização de solo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Maria Augusta Lopes Pinto com Ivanira Antônia da Silva Andrade, jardim Denadai, </w:t>
      </w:r>
      <w:r w:rsidR="00A71E55">
        <w:rPr>
          <w:sz w:val="28"/>
          <w:szCs w:val="28"/>
        </w:rPr>
        <w:t>Cep. 13.181-410.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BB77C5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</w:t>
      </w:r>
      <w:r w:rsidR="00404B24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1768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1A48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516F9"/>
    <w:rsid w:val="00BC33BD"/>
    <w:rsid w:val="00C00435"/>
    <w:rsid w:val="00C00C1E"/>
    <w:rsid w:val="00C01169"/>
    <w:rsid w:val="00C35566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2021-11-16T13:06:00Z</dcterms:created>
  <dcterms:modified xsi:type="dcterms:W3CDTF">2021-11-16T13:06:00Z</dcterms:modified>
</cp:coreProperties>
</file>