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D0305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485EEA">
        <w:rPr>
          <w:sz w:val="24"/>
        </w:rPr>
        <w:t xml:space="preserve"> </w:t>
      </w:r>
      <w:bookmarkStart w:id="1" w:name="_GoBack"/>
      <w:r w:rsidR="00485EEA">
        <w:rPr>
          <w:sz w:val="24"/>
        </w:rPr>
        <w:t>Rua José Ferreira de Lima</w:t>
      </w:r>
      <w:bookmarkEnd w:id="1"/>
      <w:r w:rsidR="00485EEA">
        <w:rPr>
          <w:sz w:val="24"/>
        </w:rPr>
        <w:t>, em frente ao número 7</w:t>
      </w:r>
      <w:r w:rsidR="002F5B60">
        <w:rPr>
          <w:sz w:val="24"/>
        </w:rPr>
        <w:t xml:space="preserve">5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12A10A1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2F5B6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954B0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3F81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9171-1D10-4A36-8370-7F3F0FA0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2021-11-12T19:11:00Z</dcterms:created>
  <dcterms:modified xsi:type="dcterms:W3CDTF">2021-11-12T19:11:00Z</dcterms:modified>
</cp:coreProperties>
</file>