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332EF8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377558">
        <w:rPr>
          <w:rFonts w:ascii="Arial" w:hAnsi="Arial" w:cs="Arial"/>
          <w:sz w:val="24"/>
          <w:szCs w:val="24"/>
        </w:rPr>
        <w:t>das Castanheiras</w:t>
      </w:r>
      <w:r w:rsidR="00FF73AD">
        <w:rPr>
          <w:rFonts w:ascii="Arial" w:hAnsi="Arial" w:cs="Arial"/>
          <w:sz w:val="24"/>
          <w:szCs w:val="24"/>
        </w:rPr>
        <w:t xml:space="preserve">, bairro </w:t>
      </w:r>
      <w:r w:rsidR="00FF73AD">
        <w:rPr>
          <w:rFonts w:ascii="Arial" w:hAnsi="Arial" w:cs="Arial"/>
          <w:sz w:val="24"/>
          <w:szCs w:val="24"/>
        </w:rPr>
        <w:t>Basilicata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5213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558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550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2021-11-11T12:28:00Z</dcterms:created>
  <dcterms:modified xsi:type="dcterms:W3CDTF">2021-11-11T12:28:00Z</dcterms:modified>
</cp:coreProperties>
</file>