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FA8" w:rsidRPr="001319D9" w:rsidRDefault="00BA5ACC" w:rsidP="009C229A">
      <w:pPr>
        <w:pStyle w:val="SemEspaamento"/>
        <w:ind w:right="-568"/>
        <w:rPr>
          <w:rStyle w:val="Forte"/>
          <w:rFonts w:ascii="Arial" w:hAnsi="Arial" w:cs="Arial"/>
          <w:b w:val="0"/>
          <w:sz w:val="26"/>
          <w:szCs w:val="26"/>
        </w:rPr>
      </w:pPr>
      <w:r w:rsidRPr="001319D9">
        <w:rPr>
          <w:rStyle w:val="Forte"/>
          <w:rFonts w:ascii="Arial" w:hAnsi="Arial" w:cs="Arial"/>
          <w:sz w:val="26"/>
          <w:szCs w:val="26"/>
        </w:rPr>
        <w:t>EXMO. SR. PRESIDENTE DA CÂMARA MUNICIPAL DE SUMARÉ.</w:t>
      </w:r>
    </w:p>
    <w:p w:rsidR="00507FA8" w:rsidRPr="001319D9" w:rsidRDefault="00507FA8" w:rsidP="009C229A">
      <w:pPr>
        <w:pStyle w:val="SemEspaamento"/>
        <w:ind w:right="-568"/>
        <w:rPr>
          <w:rStyle w:val="Forte"/>
          <w:rFonts w:ascii="Arial" w:hAnsi="Arial" w:cs="Arial"/>
          <w:b w:val="0"/>
          <w:sz w:val="26"/>
          <w:szCs w:val="26"/>
        </w:rPr>
      </w:pPr>
    </w:p>
    <w:p w:rsidR="00507FA8" w:rsidRPr="001319D9" w:rsidRDefault="00BA5ACC" w:rsidP="009C229A">
      <w:pPr>
        <w:spacing w:before="240" w:after="240" w:line="240" w:lineRule="auto"/>
        <w:ind w:right="-568" w:firstLine="1418"/>
        <w:jc w:val="both"/>
        <w:rPr>
          <w:rFonts w:ascii="Arial" w:hAnsi="Arial" w:cs="Arial"/>
          <w:sz w:val="26"/>
          <w:szCs w:val="26"/>
        </w:rPr>
      </w:pPr>
      <w:r w:rsidRPr="001319D9">
        <w:rPr>
          <w:rStyle w:val="Forte"/>
          <w:rFonts w:ascii="Arial" w:hAnsi="Arial" w:cs="Arial"/>
          <w:b w:val="0"/>
          <w:sz w:val="26"/>
          <w:szCs w:val="26"/>
        </w:rPr>
        <w:t xml:space="preserve">Considerando as denúncias de </w:t>
      </w:r>
      <w:r w:rsidR="005062EF" w:rsidRPr="001319D9">
        <w:rPr>
          <w:rStyle w:val="Forte"/>
          <w:rFonts w:ascii="Arial" w:hAnsi="Arial" w:cs="Arial"/>
          <w:b w:val="0"/>
          <w:sz w:val="26"/>
          <w:szCs w:val="26"/>
        </w:rPr>
        <w:t>que a BRK ambiental</w:t>
      </w:r>
      <w:r w:rsidRPr="001319D9">
        <w:rPr>
          <w:rStyle w:val="Forte"/>
          <w:rFonts w:ascii="Arial" w:hAnsi="Arial" w:cs="Arial"/>
          <w:b w:val="0"/>
          <w:sz w:val="26"/>
          <w:szCs w:val="26"/>
        </w:rPr>
        <w:t xml:space="preserve"> </w:t>
      </w:r>
      <w:r w:rsidRPr="001319D9">
        <w:rPr>
          <w:rFonts w:ascii="Arial" w:hAnsi="Arial" w:cs="Arial"/>
          <w:sz w:val="26"/>
          <w:szCs w:val="26"/>
        </w:rPr>
        <w:t>tem condicionado a ligação dos sistemas de água e esgoto de novos empreendimentos ao pagamento de importância em dinheiro, denominada como “contrapartida”, sob a alegação de que seria necessária a readequação das redes de água e de coleta de esgoto existen</w:t>
      </w:r>
      <w:r w:rsidRPr="001319D9">
        <w:rPr>
          <w:rFonts w:ascii="Arial" w:hAnsi="Arial" w:cs="Arial"/>
          <w:sz w:val="26"/>
          <w:szCs w:val="26"/>
        </w:rPr>
        <w:t xml:space="preserve">tes para suportar novas demanda; </w:t>
      </w:r>
    </w:p>
    <w:p w:rsidR="00507FA8" w:rsidRPr="001319D9" w:rsidRDefault="00BA5ACC" w:rsidP="009C229A">
      <w:pPr>
        <w:pStyle w:val="SemEspaamento"/>
        <w:spacing w:after="240"/>
        <w:ind w:right="-568" w:firstLine="1418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1319D9">
        <w:rPr>
          <w:rStyle w:val="Forte"/>
          <w:rFonts w:ascii="Arial" w:hAnsi="Arial" w:cs="Arial"/>
          <w:b w:val="0"/>
          <w:sz w:val="26"/>
          <w:szCs w:val="26"/>
        </w:rPr>
        <w:t xml:space="preserve">Considerando </w:t>
      </w:r>
      <w:r w:rsidR="005062EF" w:rsidRPr="001319D9">
        <w:rPr>
          <w:rStyle w:val="Forte"/>
          <w:rFonts w:ascii="Arial" w:hAnsi="Arial" w:cs="Arial"/>
          <w:b w:val="0"/>
          <w:sz w:val="26"/>
          <w:szCs w:val="26"/>
        </w:rPr>
        <w:t xml:space="preserve">os relatos de que </w:t>
      </w:r>
      <w:r w:rsidRPr="001319D9">
        <w:rPr>
          <w:rStyle w:val="Forte"/>
          <w:rFonts w:ascii="Arial" w:hAnsi="Arial" w:cs="Arial"/>
          <w:b w:val="0"/>
          <w:sz w:val="26"/>
          <w:szCs w:val="26"/>
        </w:rPr>
        <w:t xml:space="preserve">a empresa BRK Ambiental </w:t>
      </w:r>
      <w:r w:rsidR="005062EF" w:rsidRPr="001319D9">
        <w:rPr>
          <w:rStyle w:val="Forte"/>
          <w:rFonts w:ascii="Arial" w:hAnsi="Arial" w:cs="Arial"/>
          <w:b w:val="0"/>
          <w:sz w:val="26"/>
          <w:szCs w:val="26"/>
        </w:rPr>
        <w:t xml:space="preserve">não tem observado as disposições previstas na Lei Municipal nº </w:t>
      </w:r>
      <w:r w:rsidR="008601CB" w:rsidRPr="001319D9">
        <w:rPr>
          <w:rStyle w:val="Forte"/>
          <w:rFonts w:ascii="Arial" w:hAnsi="Arial" w:cs="Arial"/>
          <w:b w:val="0"/>
          <w:sz w:val="26"/>
          <w:szCs w:val="26"/>
        </w:rPr>
        <w:t>5913, de 20 de janeiro de 2017 que dispõe sobre a obrigatoriedade das Concessionárias de Serviços de Saneamento de Água e Esgotos de providenciarem a restauração de logradouros públicos danificados;</w:t>
      </w:r>
    </w:p>
    <w:p w:rsidR="008601CB" w:rsidRPr="001319D9" w:rsidRDefault="00BA5ACC" w:rsidP="009C229A">
      <w:pPr>
        <w:pStyle w:val="SemEspaamento"/>
        <w:spacing w:after="240"/>
        <w:ind w:right="-568" w:firstLine="1418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1319D9">
        <w:rPr>
          <w:rStyle w:val="Forte"/>
          <w:rFonts w:ascii="Arial" w:hAnsi="Arial" w:cs="Arial"/>
          <w:b w:val="0"/>
          <w:sz w:val="26"/>
          <w:szCs w:val="26"/>
        </w:rPr>
        <w:t>Considerando as disposições existentes acerca da tarifa social na legislação vigente aplicáveis no âmbito do município de Sumaré;</w:t>
      </w:r>
    </w:p>
    <w:p w:rsidR="008601CB" w:rsidRPr="001319D9" w:rsidRDefault="00BA5ACC" w:rsidP="009C229A">
      <w:pPr>
        <w:pStyle w:val="SemEspaamento"/>
        <w:spacing w:after="240"/>
        <w:ind w:right="-568" w:firstLine="1418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1319D9">
        <w:rPr>
          <w:rStyle w:val="Forte"/>
          <w:rFonts w:ascii="Arial" w:hAnsi="Arial" w:cs="Arial"/>
          <w:b w:val="0"/>
          <w:sz w:val="26"/>
          <w:szCs w:val="26"/>
        </w:rPr>
        <w:t xml:space="preserve">Considerando a </w:t>
      </w:r>
      <w:r w:rsidR="00A4252E">
        <w:rPr>
          <w:rStyle w:val="Forte"/>
          <w:rFonts w:ascii="Arial" w:hAnsi="Arial" w:cs="Arial"/>
          <w:b w:val="0"/>
          <w:sz w:val="26"/>
          <w:szCs w:val="26"/>
        </w:rPr>
        <w:t>importância de</w:t>
      </w:r>
      <w:r w:rsidRPr="001319D9">
        <w:rPr>
          <w:rStyle w:val="Forte"/>
          <w:rFonts w:ascii="Arial" w:hAnsi="Arial" w:cs="Arial"/>
          <w:b w:val="0"/>
          <w:sz w:val="26"/>
          <w:szCs w:val="26"/>
        </w:rPr>
        <w:t xml:space="preserve"> a</w:t>
      </w:r>
      <w:r w:rsidRPr="001319D9">
        <w:rPr>
          <w:rStyle w:val="Forte"/>
          <w:rFonts w:ascii="Arial" w:hAnsi="Arial" w:cs="Arial"/>
          <w:b w:val="0"/>
          <w:sz w:val="26"/>
          <w:szCs w:val="26"/>
        </w:rPr>
        <w:t xml:space="preserve">companhamento </w:t>
      </w:r>
      <w:r w:rsidR="00A4252E">
        <w:rPr>
          <w:rStyle w:val="Forte"/>
          <w:rFonts w:ascii="Arial" w:hAnsi="Arial" w:cs="Arial"/>
          <w:b w:val="0"/>
          <w:sz w:val="26"/>
          <w:szCs w:val="26"/>
        </w:rPr>
        <w:t xml:space="preserve">e fiscalização  </w:t>
      </w:r>
      <w:r w:rsidRPr="001319D9">
        <w:rPr>
          <w:rStyle w:val="Forte"/>
          <w:rFonts w:ascii="Arial" w:hAnsi="Arial" w:cs="Arial"/>
          <w:b w:val="0"/>
          <w:sz w:val="26"/>
          <w:szCs w:val="26"/>
        </w:rPr>
        <w:t>a situação econômico-financeira das empresa</w:t>
      </w:r>
      <w:r w:rsidR="00A4252E">
        <w:rPr>
          <w:rStyle w:val="Forte"/>
          <w:rFonts w:ascii="Arial" w:hAnsi="Arial" w:cs="Arial"/>
          <w:b w:val="0"/>
          <w:sz w:val="26"/>
          <w:szCs w:val="26"/>
        </w:rPr>
        <w:t>s</w:t>
      </w:r>
      <w:r w:rsidRPr="001319D9">
        <w:rPr>
          <w:rStyle w:val="Forte"/>
          <w:rFonts w:ascii="Arial" w:hAnsi="Arial" w:cs="Arial"/>
          <w:b w:val="0"/>
          <w:sz w:val="26"/>
          <w:szCs w:val="26"/>
        </w:rPr>
        <w:t xml:space="preserve"> concessionárias e permissionárias, a fim de que </w:t>
      </w:r>
      <w:r w:rsidR="00A4252E">
        <w:rPr>
          <w:rStyle w:val="Forte"/>
          <w:rFonts w:ascii="Arial" w:hAnsi="Arial" w:cs="Arial"/>
          <w:b w:val="0"/>
          <w:sz w:val="26"/>
          <w:szCs w:val="26"/>
        </w:rPr>
        <w:t xml:space="preserve">seja garantida </w:t>
      </w:r>
      <w:r w:rsidRPr="001319D9">
        <w:rPr>
          <w:rStyle w:val="Forte"/>
          <w:rFonts w:ascii="Arial" w:hAnsi="Arial" w:cs="Arial"/>
          <w:b w:val="0"/>
          <w:sz w:val="26"/>
          <w:szCs w:val="26"/>
        </w:rPr>
        <w:t xml:space="preserve">a continuidade do serviço público nos termos da </w:t>
      </w:r>
      <w:hyperlink r:id="rId7" w:history="1">
        <w:r w:rsidRPr="001319D9">
          <w:rPr>
            <w:rStyle w:val="Forte"/>
            <w:rFonts w:ascii="Arial" w:hAnsi="Arial" w:cs="Arial"/>
            <w:b w:val="0"/>
            <w:sz w:val="26"/>
            <w:szCs w:val="26"/>
          </w:rPr>
          <w:t>Lei nº 8.987, de 13 de fevereiro de 1995</w:t>
        </w:r>
      </w:hyperlink>
      <w:r w:rsidRPr="001319D9">
        <w:rPr>
          <w:rStyle w:val="Forte"/>
          <w:rFonts w:ascii="Arial" w:hAnsi="Arial" w:cs="Arial"/>
          <w:b w:val="0"/>
          <w:sz w:val="26"/>
          <w:szCs w:val="26"/>
        </w:rPr>
        <w:t xml:space="preserve"> e do Código de Defesa do Consumidor Brasileiro;</w:t>
      </w:r>
    </w:p>
    <w:p w:rsidR="00507FA8" w:rsidRPr="001319D9" w:rsidRDefault="00BA5ACC" w:rsidP="009C229A">
      <w:pPr>
        <w:pStyle w:val="SemEspaamento"/>
        <w:spacing w:after="240"/>
        <w:ind w:right="-568" w:firstLine="1418"/>
        <w:jc w:val="both"/>
        <w:rPr>
          <w:rFonts w:ascii="Arial" w:hAnsi="Arial" w:cs="Arial"/>
          <w:i/>
          <w:sz w:val="26"/>
          <w:szCs w:val="26"/>
        </w:rPr>
      </w:pPr>
      <w:r w:rsidRPr="001319D9">
        <w:rPr>
          <w:rStyle w:val="Forte"/>
          <w:rFonts w:ascii="Arial" w:hAnsi="Arial" w:cs="Arial"/>
          <w:b w:val="0"/>
          <w:sz w:val="26"/>
          <w:szCs w:val="26"/>
        </w:rPr>
        <w:t xml:space="preserve">Considerando </w:t>
      </w:r>
      <w:r w:rsidR="008601CB" w:rsidRPr="001319D9">
        <w:rPr>
          <w:rStyle w:val="Forte"/>
          <w:rFonts w:ascii="Arial" w:hAnsi="Arial" w:cs="Arial"/>
          <w:b w:val="0"/>
          <w:sz w:val="26"/>
          <w:szCs w:val="26"/>
        </w:rPr>
        <w:t xml:space="preserve">que </w:t>
      </w:r>
      <w:r w:rsidRPr="001319D9">
        <w:rPr>
          <w:rStyle w:val="Forte"/>
          <w:rFonts w:ascii="Arial" w:hAnsi="Arial" w:cs="Arial"/>
          <w:b w:val="0"/>
          <w:sz w:val="26"/>
          <w:szCs w:val="26"/>
        </w:rPr>
        <w:t>o</w:t>
      </w:r>
      <w:r w:rsidR="008601CB" w:rsidRPr="001319D9">
        <w:rPr>
          <w:rStyle w:val="Forte"/>
          <w:rFonts w:ascii="Arial" w:hAnsi="Arial" w:cs="Arial"/>
          <w:b w:val="0"/>
          <w:sz w:val="26"/>
          <w:szCs w:val="26"/>
        </w:rPr>
        <w:t xml:space="preserve"> disposto no</w:t>
      </w:r>
      <w:r w:rsidRPr="001319D9">
        <w:rPr>
          <w:rStyle w:val="Forte"/>
          <w:rFonts w:ascii="Arial" w:hAnsi="Arial" w:cs="Arial"/>
          <w:b w:val="0"/>
          <w:sz w:val="26"/>
          <w:szCs w:val="26"/>
        </w:rPr>
        <w:t xml:space="preserve"> inciso X do Artigo 24 da LOM (Lei Orgânica do Município) </w:t>
      </w:r>
      <w:r w:rsidR="008601CB" w:rsidRPr="001319D9">
        <w:rPr>
          <w:rStyle w:val="Forte"/>
          <w:rFonts w:ascii="Arial" w:hAnsi="Arial" w:cs="Arial"/>
          <w:b w:val="0"/>
          <w:sz w:val="26"/>
          <w:szCs w:val="26"/>
        </w:rPr>
        <w:t>estabelece entre</w:t>
      </w:r>
      <w:r w:rsidRPr="001319D9">
        <w:rPr>
          <w:rStyle w:val="Forte"/>
          <w:rFonts w:ascii="Arial" w:hAnsi="Arial" w:cs="Arial"/>
          <w:b w:val="0"/>
          <w:sz w:val="26"/>
          <w:szCs w:val="26"/>
        </w:rPr>
        <w:t xml:space="preserve"> as competências e atribuições da Câmara Municipal de Sumaré</w:t>
      </w:r>
      <w:r w:rsidR="008601CB" w:rsidRPr="001319D9">
        <w:rPr>
          <w:rStyle w:val="Forte"/>
          <w:rFonts w:ascii="Arial" w:hAnsi="Arial" w:cs="Arial"/>
          <w:b w:val="0"/>
          <w:sz w:val="26"/>
          <w:szCs w:val="26"/>
        </w:rPr>
        <w:t>: “</w:t>
      </w:r>
      <w:r w:rsidRPr="001319D9">
        <w:rPr>
          <w:rFonts w:ascii="Arial" w:hAnsi="Arial" w:cs="Arial"/>
          <w:i/>
          <w:sz w:val="26"/>
          <w:szCs w:val="26"/>
        </w:rPr>
        <w:t>Convocar secretários ou diretores de autarquias, concessionárias e diretores de empresa de economia mista para prestar,</w:t>
      </w:r>
      <w:r w:rsidRPr="001319D9">
        <w:rPr>
          <w:rFonts w:ascii="Arial" w:hAnsi="Arial" w:cs="Arial"/>
          <w:i/>
          <w:sz w:val="26"/>
          <w:szCs w:val="26"/>
        </w:rPr>
        <w:t xml:space="preserve"> pessoalmente, informações sobre assuntos previamente determinados, no prazo de quinze dias</w:t>
      </w:r>
      <w:r w:rsidR="008601CB" w:rsidRPr="001319D9">
        <w:rPr>
          <w:rFonts w:ascii="Arial" w:hAnsi="Arial" w:cs="Arial"/>
          <w:i/>
          <w:sz w:val="26"/>
          <w:szCs w:val="26"/>
        </w:rPr>
        <w:t>.</w:t>
      </w:r>
      <w:r w:rsidRPr="001319D9">
        <w:rPr>
          <w:rFonts w:ascii="Arial" w:hAnsi="Arial" w:cs="Arial"/>
          <w:i/>
          <w:sz w:val="26"/>
          <w:szCs w:val="26"/>
        </w:rPr>
        <w:t>”</w:t>
      </w:r>
    </w:p>
    <w:p w:rsidR="00507FA8" w:rsidRPr="001319D9" w:rsidRDefault="00BA5ACC" w:rsidP="009C229A">
      <w:pPr>
        <w:pStyle w:val="SemEspaamento"/>
        <w:ind w:right="-568" w:firstLine="1418"/>
        <w:jc w:val="both"/>
        <w:rPr>
          <w:rFonts w:ascii="Arial" w:hAnsi="Arial" w:cs="Arial"/>
          <w:sz w:val="26"/>
          <w:szCs w:val="26"/>
        </w:rPr>
      </w:pPr>
      <w:r w:rsidRPr="001319D9">
        <w:rPr>
          <w:rFonts w:ascii="Arial" w:hAnsi="Arial" w:cs="Arial"/>
          <w:sz w:val="26"/>
          <w:szCs w:val="26"/>
          <w:lang w:eastAsia="pt-BR"/>
        </w:rPr>
        <w:t>P</w:t>
      </w:r>
      <w:r w:rsidRPr="001319D9">
        <w:rPr>
          <w:rFonts w:ascii="Arial" w:hAnsi="Arial" w:cs="Arial"/>
          <w:sz w:val="26"/>
          <w:szCs w:val="26"/>
        </w:rPr>
        <w:t>elo presente e na forma regimental, requeiro, após ouvido o Plenário, que seja oficiad</w:t>
      </w:r>
      <w:r w:rsidR="00A4252E">
        <w:rPr>
          <w:rFonts w:ascii="Arial" w:hAnsi="Arial" w:cs="Arial"/>
          <w:sz w:val="26"/>
          <w:szCs w:val="26"/>
        </w:rPr>
        <w:t>a</w:t>
      </w:r>
      <w:r w:rsidRPr="001319D9">
        <w:rPr>
          <w:rFonts w:ascii="Arial" w:hAnsi="Arial" w:cs="Arial"/>
          <w:sz w:val="26"/>
          <w:szCs w:val="26"/>
        </w:rPr>
        <w:t xml:space="preserve"> </w:t>
      </w:r>
      <w:r w:rsidR="001319D9" w:rsidRPr="001319D9">
        <w:rPr>
          <w:rFonts w:ascii="Arial" w:hAnsi="Arial" w:cs="Arial"/>
          <w:sz w:val="26"/>
          <w:szCs w:val="26"/>
        </w:rPr>
        <w:t>a</w:t>
      </w:r>
      <w:r w:rsidRPr="001319D9">
        <w:rPr>
          <w:rFonts w:ascii="Arial" w:hAnsi="Arial" w:cs="Arial"/>
          <w:sz w:val="26"/>
          <w:szCs w:val="26"/>
        </w:rPr>
        <w:t xml:space="preserve"> empresa BRK Ambiental, </w:t>
      </w:r>
      <w:r w:rsidR="001319D9" w:rsidRPr="001319D9">
        <w:rPr>
          <w:rFonts w:ascii="Arial" w:hAnsi="Arial" w:cs="Arial"/>
          <w:sz w:val="26"/>
          <w:szCs w:val="26"/>
        </w:rPr>
        <w:t xml:space="preserve">para fim de convocar o </w:t>
      </w:r>
      <w:r w:rsidR="001319D9" w:rsidRPr="00A4252E">
        <w:rPr>
          <w:rFonts w:ascii="Arial" w:hAnsi="Arial" w:cs="Arial"/>
          <w:b/>
          <w:bCs/>
          <w:sz w:val="26"/>
          <w:szCs w:val="26"/>
          <w:u w:val="single"/>
        </w:rPr>
        <w:t>Diretor responsável pela unidade d</w:t>
      </w:r>
      <w:r w:rsidR="00AE22EF">
        <w:rPr>
          <w:rFonts w:ascii="Arial" w:hAnsi="Arial" w:cs="Arial"/>
          <w:b/>
          <w:bCs/>
          <w:sz w:val="26"/>
          <w:szCs w:val="26"/>
          <w:u w:val="single"/>
        </w:rPr>
        <w:t>a</w:t>
      </w:r>
      <w:r w:rsidR="001319D9" w:rsidRPr="00A4252E">
        <w:rPr>
          <w:rFonts w:ascii="Arial" w:hAnsi="Arial" w:cs="Arial"/>
          <w:b/>
          <w:bCs/>
          <w:sz w:val="26"/>
          <w:szCs w:val="26"/>
          <w:u w:val="single"/>
        </w:rPr>
        <w:t xml:space="preserve"> cidade de Sumaré</w:t>
      </w:r>
      <w:r w:rsidR="001319D9" w:rsidRPr="001319D9">
        <w:rPr>
          <w:rFonts w:ascii="Arial" w:hAnsi="Arial" w:cs="Arial"/>
          <w:sz w:val="26"/>
          <w:szCs w:val="26"/>
        </w:rPr>
        <w:t xml:space="preserve"> </w:t>
      </w:r>
      <w:r w:rsidRPr="001319D9">
        <w:rPr>
          <w:rFonts w:ascii="Arial" w:hAnsi="Arial" w:cs="Arial"/>
          <w:sz w:val="26"/>
          <w:szCs w:val="26"/>
        </w:rPr>
        <w:t xml:space="preserve">para prestar os devidos esclarecimentos sobres os </w:t>
      </w:r>
      <w:r w:rsidR="0048440D" w:rsidRPr="001319D9">
        <w:rPr>
          <w:rFonts w:ascii="Arial" w:hAnsi="Arial" w:cs="Arial"/>
          <w:sz w:val="26"/>
          <w:szCs w:val="26"/>
        </w:rPr>
        <w:t>assuntos</w:t>
      </w:r>
      <w:r w:rsidRPr="001319D9">
        <w:rPr>
          <w:rFonts w:ascii="Arial" w:hAnsi="Arial" w:cs="Arial"/>
          <w:sz w:val="26"/>
          <w:szCs w:val="26"/>
        </w:rPr>
        <w:t xml:space="preserve"> </w:t>
      </w:r>
      <w:r w:rsidR="00A4252E">
        <w:rPr>
          <w:rFonts w:ascii="Arial" w:hAnsi="Arial" w:cs="Arial"/>
          <w:sz w:val="26"/>
          <w:szCs w:val="26"/>
        </w:rPr>
        <w:t>supramencionados</w:t>
      </w:r>
      <w:r w:rsidR="00E435F0">
        <w:rPr>
          <w:rFonts w:ascii="Arial" w:hAnsi="Arial" w:cs="Arial"/>
          <w:sz w:val="26"/>
          <w:szCs w:val="26"/>
        </w:rPr>
        <w:t xml:space="preserve">, </w:t>
      </w:r>
      <w:r w:rsidR="00E435F0" w:rsidRPr="00E435F0">
        <w:rPr>
          <w:rFonts w:ascii="Arial" w:hAnsi="Arial" w:cs="Arial"/>
          <w:b/>
          <w:bCs/>
          <w:sz w:val="26"/>
          <w:szCs w:val="26"/>
          <w:u w:val="single"/>
        </w:rPr>
        <w:t>de forma presencial, no Plenário da Câmara Municipal de Sumaré</w:t>
      </w:r>
      <w:r w:rsidR="00E435F0">
        <w:rPr>
          <w:rFonts w:ascii="Arial" w:hAnsi="Arial" w:cs="Arial"/>
          <w:sz w:val="26"/>
          <w:szCs w:val="26"/>
        </w:rPr>
        <w:t xml:space="preserve">, perante os Senhores Vereadores, </w:t>
      </w:r>
      <w:r w:rsidR="00E435F0" w:rsidRPr="001319D9">
        <w:rPr>
          <w:rFonts w:ascii="Arial" w:hAnsi="Arial" w:cs="Arial"/>
          <w:sz w:val="26"/>
          <w:szCs w:val="26"/>
        </w:rPr>
        <w:t>durante</w:t>
      </w:r>
      <w:r w:rsidRPr="001319D9">
        <w:rPr>
          <w:rFonts w:ascii="Arial" w:hAnsi="Arial" w:cs="Arial"/>
          <w:sz w:val="26"/>
          <w:szCs w:val="26"/>
        </w:rPr>
        <w:t xml:space="preserve"> </w:t>
      </w:r>
      <w:r w:rsidR="00E435F0">
        <w:rPr>
          <w:rFonts w:ascii="Arial" w:hAnsi="Arial" w:cs="Arial"/>
          <w:sz w:val="26"/>
          <w:szCs w:val="26"/>
        </w:rPr>
        <w:t xml:space="preserve">a </w:t>
      </w:r>
      <w:r w:rsidRPr="001319D9">
        <w:rPr>
          <w:rFonts w:ascii="Arial" w:hAnsi="Arial" w:cs="Arial"/>
          <w:sz w:val="26"/>
          <w:szCs w:val="26"/>
        </w:rPr>
        <w:t xml:space="preserve">Sessão Ordinária do dia </w:t>
      </w:r>
      <w:r w:rsidR="0048440D" w:rsidRPr="001319D9">
        <w:rPr>
          <w:rFonts w:ascii="Arial" w:hAnsi="Arial" w:cs="Arial"/>
          <w:sz w:val="26"/>
          <w:szCs w:val="26"/>
        </w:rPr>
        <w:t>30</w:t>
      </w:r>
      <w:r w:rsidRPr="001319D9">
        <w:rPr>
          <w:rFonts w:ascii="Arial" w:hAnsi="Arial" w:cs="Arial"/>
          <w:sz w:val="26"/>
          <w:szCs w:val="26"/>
        </w:rPr>
        <w:t xml:space="preserve"> DE </w:t>
      </w:r>
      <w:r w:rsidR="0048440D" w:rsidRPr="001319D9">
        <w:rPr>
          <w:rFonts w:ascii="Arial" w:hAnsi="Arial" w:cs="Arial"/>
          <w:sz w:val="26"/>
          <w:szCs w:val="26"/>
        </w:rPr>
        <w:t>NOVEMBRO</w:t>
      </w:r>
      <w:r w:rsidRPr="001319D9">
        <w:rPr>
          <w:rFonts w:ascii="Arial" w:hAnsi="Arial" w:cs="Arial"/>
          <w:sz w:val="26"/>
          <w:szCs w:val="26"/>
        </w:rPr>
        <w:t xml:space="preserve"> DE 20</w:t>
      </w:r>
      <w:r w:rsidR="0048440D" w:rsidRPr="001319D9">
        <w:rPr>
          <w:rFonts w:ascii="Arial" w:hAnsi="Arial" w:cs="Arial"/>
          <w:sz w:val="26"/>
          <w:szCs w:val="26"/>
        </w:rPr>
        <w:t>21</w:t>
      </w:r>
      <w:r w:rsidRPr="001319D9">
        <w:rPr>
          <w:rFonts w:ascii="Arial" w:hAnsi="Arial" w:cs="Arial"/>
          <w:sz w:val="26"/>
          <w:szCs w:val="26"/>
        </w:rPr>
        <w:t>, a partir das 1</w:t>
      </w:r>
      <w:r w:rsidR="0048440D" w:rsidRPr="001319D9">
        <w:rPr>
          <w:rFonts w:ascii="Arial" w:hAnsi="Arial" w:cs="Arial"/>
          <w:sz w:val="26"/>
          <w:szCs w:val="26"/>
        </w:rPr>
        <w:t>5</w:t>
      </w:r>
      <w:r w:rsidRPr="001319D9">
        <w:rPr>
          <w:rFonts w:ascii="Arial" w:hAnsi="Arial" w:cs="Arial"/>
          <w:sz w:val="26"/>
          <w:szCs w:val="26"/>
        </w:rPr>
        <w:t>h.</w:t>
      </w:r>
    </w:p>
    <w:p w:rsidR="00507FA8" w:rsidRPr="001319D9" w:rsidRDefault="00507FA8" w:rsidP="009C229A">
      <w:pPr>
        <w:pStyle w:val="SemEspaamento"/>
        <w:tabs>
          <w:tab w:val="left" w:pos="1701"/>
        </w:tabs>
        <w:ind w:right="-568"/>
        <w:jc w:val="both"/>
        <w:rPr>
          <w:rStyle w:val="Forte"/>
          <w:rFonts w:ascii="Arial" w:hAnsi="Arial" w:cs="Arial"/>
          <w:b w:val="0"/>
          <w:sz w:val="26"/>
          <w:szCs w:val="26"/>
        </w:rPr>
      </w:pPr>
    </w:p>
    <w:p w:rsidR="00507FA8" w:rsidRPr="001319D9" w:rsidRDefault="00BA5ACC" w:rsidP="009C229A">
      <w:pPr>
        <w:pStyle w:val="SemEspaamento"/>
        <w:tabs>
          <w:tab w:val="left" w:pos="1701"/>
        </w:tabs>
        <w:ind w:right="-568"/>
        <w:jc w:val="center"/>
        <w:rPr>
          <w:rStyle w:val="Forte"/>
          <w:rFonts w:ascii="Arial" w:hAnsi="Arial" w:cs="Arial"/>
          <w:b w:val="0"/>
          <w:sz w:val="26"/>
          <w:szCs w:val="26"/>
        </w:rPr>
      </w:pPr>
      <w:r w:rsidRPr="001319D9">
        <w:rPr>
          <w:rStyle w:val="Forte"/>
          <w:rFonts w:ascii="Arial" w:hAnsi="Arial" w:cs="Arial"/>
          <w:b w:val="0"/>
          <w:sz w:val="26"/>
          <w:szCs w:val="26"/>
        </w:rPr>
        <w:t xml:space="preserve">Sala das Sessões, </w:t>
      </w:r>
      <w:r w:rsidR="0048440D" w:rsidRPr="001319D9">
        <w:rPr>
          <w:rStyle w:val="Forte"/>
          <w:rFonts w:ascii="Arial" w:hAnsi="Arial" w:cs="Arial"/>
          <w:b w:val="0"/>
          <w:sz w:val="26"/>
          <w:szCs w:val="26"/>
        </w:rPr>
        <w:t>09 de novembro de 2021.</w:t>
      </w:r>
    </w:p>
    <w:p w:rsidR="00507FA8" w:rsidRPr="001319D9" w:rsidRDefault="00507FA8" w:rsidP="009C229A">
      <w:pPr>
        <w:pStyle w:val="SemEspaamento"/>
        <w:ind w:right="-568" w:firstLine="1701"/>
        <w:jc w:val="both"/>
        <w:rPr>
          <w:rStyle w:val="Forte"/>
          <w:rFonts w:ascii="Arial" w:hAnsi="Arial" w:cs="Arial"/>
          <w:b w:val="0"/>
          <w:sz w:val="26"/>
          <w:szCs w:val="26"/>
        </w:rPr>
      </w:pPr>
    </w:p>
    <w:p w:rsidR="00507FA8" w:rsidRPr="001319D9" w:rsidRDefault="00507FA8" w:rsidP="009C229A">
      <w:pPr>
        <w:pStyle w:val="SemEspaamento"/>
        <w:ind w:right="-568" w:firstLine="1701"/>
        <w:jc w:val="both"/>
        <w:rPr>
          <w:rStyle w:val="Forte"/>
          <w:rFonts w:ascii="Arial" w:hAnsi="Arial" w:cs="Arial"/>
          <w:b w:val="0"/>
          <w:sz w:val="26"/>
          <w:szCs w:val="26"/>
        </w:rPr>
      </w:pPr>
    </w:p>
    <w:p w:rsidR="00507FA8" w:rsidRPr="001319D9" w:rsidRDefault="00BA5ACC" w:rsidP="009C229A">
      <w:pPr>
        <w:pStyle w:val="SemEspaamento"/>
        <w:ind w:right="-568"/>
        <w:jc w:val="center"/>
        <w:rPr>
          <w:rStyle w:val="Forte"/>
          <w:rFonts w:ascii="Arial" w:hAnsi="Arial" w:cs="Arial"/>
          <w:bCs w:val="0"/>
          <w:sz w:val="26"/>
          <w:szCs w:val="26"/>
        </w:rPr>
      </w:pPr>
      <w:r w:rsidRPr="001319D9">
        <w:rPr>
          <w:rStyle w:val="Forte"/>
          <w:rFonts w:ascii="Arial" w:hAnsi="Arial" w:cs="Arial"/>
          <w:bCs w:val="0"/>
          <w:sz w:val="26"/>
          <w:szCs w:val="26"/>
        </w:rPr>
        <w:t>WILLIAN SOUZA</w:t>
      </w:r>
    </w:p>
    <w:p w:rsidR="00507FA8" w:rsidRPr="001319D9" w:rsidRDefault="00BA5ACC" w:rsidP="009C229A">
      <w:pPr>
        <w:pStyle w:val="SemEspaamento"/>
        <w:ind w:right="-568"/>
        <w:jc w:val="center"/>
        <w:rPr>
          <w:rStyle w:val="Forte"/>
          <w:rFonts w:ascii="Arial" w:hAnsi="Arial" w:cs="Arial"/>
          <w:bCs w:val="0"/>
          <w:sz w:val="26"/>
          <w:szCs w:val="26"/>
        </w:rPr>
      </w:pPr>
      <w:r w:rsidRPr="001319D9">
        <w:rPr>
          <w:rStyle w:val="Forte"/>
          <w:rFonts w:ascii="Arial" w:hAnsi="Arial" w:cs="Arial"/>
          <w:bCs w:val="0"/>
          <w:sz w:val="26"/>
          <w:szCs w:val="26"/>
        </w:rPr>
        <w:t>VEREADOR</w:t>
      </w:r>
    </w:p>
    <w:p w:rsidR="00507FA8" w:rsidRPr="001319D9" w:rsidRDefault="00BA5ACC" w:rsidP="009C229A">
      <w:pPr>
        <w:pStyle w:val="SemEspaamento"/>
        <w:ind w:right="-568"/>
        <w:jc w:val="center"/>
        <w:rPr>
          <w:rStyle w:val="Forte"/>
          <w:rFonts w:ascii="Arial" w:hAnsi="Arial" w:cs="Arial"/>
          <w:bCs w:val="0"/>
          <w:sz w:val="26"/>
          <w:szCs w:val="26"/>
        </w:rPr>
      </w:pPr>
      <w:r w:rsidRPr="001319D9">
        <w:rPr>
          <w:rStyle w:val="Forte"/>
          <w:rFonts w:ascii="Arial" w:hAnsi="Arial" w:cs="Arial"/>
          <w:bCs w:val="0"/>
          <w:sz w:val="26"/>
          <w:szCs w:val="26"/>
        </w:rPr>
        <w:t>Partido dos Trabalhadores</w:t>
      </w:r>
    </w:p>
    <w:p w:rsidR="00507FA8" w:rsidRPr="001319D9" w:rsidRDefault="00507FA8" w:rsidP="009C229A">
      <w:pPr>
        <w:spacing w:line="240" w:lineRule="auto"/>
        <w:ind w:right="-568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sectPr w:rsidR="00507FA8" w:rsidRPr="001319D9" w:rsidSect="00A4252E">
      <w:headerReference w:type="default" r:id="rId8"/>
      <w:pgSz w:w="11906" w:h="16838"/>
      <w:pgMar w:top="2410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ACC" w:rsidRDefault="00BA5ACC">
      <w:pPr>
        <w:spacing w:after="0" w:line="240" w:lineRule="auto"/>
      </w:pPr>
      <w:r>
        <w:separator/>
      </w:r>
    </w:p>
  </w:endnote>
  <w:endnote w:type="continuationSeparator" w:id="0">
    <w:p w:rsidR="00BA5ACC" w:rsidRDefault="00BA5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ACC" w:rsidRDefault="00BA5ACC">
      <w:pPr>
        <w:spacing w:after="0" w:line="240" w:lineRule="auto"/>
      </w:pPr>
      <w:r>
        <w:separator/>
      </w:r>
    </w:p>
  </w:footnote>
  <w:footnote w:type="continuationSeparator" w:id="0">
    <w:p w:rsidR="00BA5ACC" w:rsidRDefault="00BA5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F35" w:rsidRDefault="00BA5AC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A8"/>
    <w:rsid w:val="001319D9"/>
    <w:rsid w:val="0048440D"/>
    <w:rsid w:val="005062EF"/>
    <w:rsid w:val="00507FA8"/>
    <w:rsid w:val="006B6F35"/>
    <w:rsid w:val="008601CB"/>
    <w:rsid w:val="009C229A"/>
    <w:rsid w:val="00A4252E"/>
    <w:rsid w:val="00AE22EF"/>
    <w:rsid w:val="00BA5ACC"/>
    <w:rsid w:val="00C92C91"/>
    <w:rsid w:val="00E4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0E4B5-2FAE-444A-B50F-6D3C788D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F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07FA8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507F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egislacao.planalto.gov.br/legisla/legislacao.nsf/Viw_Identificacao/lei%208.987-1995?OpenDocumen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B15B7-3110-4693-A1F5-4534D1E3E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Luis Gonçalves</dc:creator>
  <cp:lastModifiedBy>Lilian - Tec Legislativo - CMS</cp:lastModifiedBy>
  <cp:revision>9</cp:revision>
  <cp:lastPrinted>2021-11-09T17:05:00Z</cp:lastPrinted>
  <dcterms:created xsi:type="dcterms:W3CDTF">2021-11-09T14:54:00Z</dcterms:created>
  <dcterms:modified xsi:type="dcterms:W3CDTF">2021-11-09T17:05:00Z</dcterms:modified>
</cp:coreProperties>
</file>