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FDDD6B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061C2A" w:rsidR="00061C2A">
        <w:rPr>
          <w:rFonts w:ascii="Tahoma" w:hAnsi="Tahoma" w:cs="Tahoma"/>
          <w:b/>
          <w:sz w:val="24"/>
          <w:szCs w:val="24"/>
        </w:rPr>
        <w:t xml:space="preserve">Rua Yolanda </w:t>
      </w:r>
      <w:r w:rsidRPr="00061C2A" w:rsidR="00061C2A">
        <w:rPr>
          <w:rFonts w:ascii="Tahoma" w:hAnsi="Tahoma" w:cs="Tahoma"/>
          <w:b/>
          <w:sz w:val="24"/>
          <w:szCs w:val="24"/>
        </w:rPr>
        <w:t>Didona</w:t>
      </w:r>
      <w:r w:rsidRPr="00061C2A" w:rsidR="00061C2A">
        <w:rPr>
          <w:rFonts w:ascii="Tahoma" w:hAnsi="Tahoma" w:cs="Tahoma"/>
          <w:b/>
          <w:sz w:val="24"/>
          <w:szCs w:val="24"/>
        </w:rPr>
        <w:t xml:space="preserve"> de Vasconcellos</w:t>
      </w:r>
      <w:bookmarkEnd w:id="1"/>
      <w:r w:rsidRPr="00061C2A" w:rsidR="00061C2A">
        <w:rPr>
          <w:rFonts w:ascii="Tahoma" w:hAnsi="Tahoma" w:cs="Tahoma"/>
          <w:b/>
          <w:sz w:val="24"/>
          <w:szCs w:val="24"/>
        </w:rPr>
        <w:t xml:space="preserve"> </w:t>
      </w:r>
      <w:r w:rsidR="00145A8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61C2A">
        <w:rPr>
          <w:rFonts w:ascii="Tahoma" w:hAnsi="Tahoma" w:cs="Tahoma"/>
          <w:bCs/>
          <w:sz w:val="24"/>
          <w:szCs w:val="24"/>
        </w:rPr>
        <w:t>238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61C2A" w:rsidR="00061C2A">
        <w:rPr>
          <w:rFonts w:ascii="Tahoma" w:hAnsi="Tahoma" w:cs="Tahoma"/>
          <w:b/>
          <w:sz w:val="24"/>
          <w:szCs w:val="24"/>
        </w:rPr>
        <w:t xml:space="preserve">Parque João de Vasconcelos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2D556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74F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661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  <w:rsid w:val="00FA08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A4F2-8E17-4C0E-A5C5-6F4AD988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2021-11-09T13:33:00Z</dcterms:created>
  <dcterms:modified xsi:type="dcterms:W3CDTF">2021-11-09T13:33:00Z</dcterms:modified>
</cp:coreProperties>
</file>