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EEF6D3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EC08A7" w:rsidR="00EC08A7">
        <w:rPr>
          <w:rFonts w:ascii="Tahoma" w:hAnsi="Tahoma" w:cs="Tahoma"/>
          <w:b/>
          <w:sz w:val="24"/>
          <w:szCs w:val="24"/>
        </w:rPr>
        <w:t>Rua Valinhos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145A82">
        <w:rPr>
          <w:rFonts w:ascii="Tahoma" w:hAnsi="Tahoma" w:cs="Tahoma"/>
          <w:bCs/>
          <w:sz w:val="24"/>
          <w:szCs w:val="24"/>
        </w:rPr>
        <w:t>em frente ao número 629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C08A7" w:rsidR="00EC08A7">
        <w:rPr>
          <w:rFonts w:ascii="Tahoma" w:hAnsi="Tahoma" w:cs="Tahoma"/>
          <w:b/>
          <w:sz w:val="24"/>
          <w:szCs w:val="24"/>
        </w:rPr>
        <w:t xml:space="preserve">Parque Franceschini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75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45A82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2021-11-09T13:33:00Z</dcterms:created>
  <dcterms:modified xsi:type="dcterms:W3CDTF">2021-11-09T13:33:00Z</dcterms:modified>
</cp:coreProperties>
</file>