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5B22" w:rsidP="00CC5C8C" w14:paraId="665B59A8" w14:textId="77777777">
      <w:pPr>
        <w:tabs>
          <w:tab w:val="left" w:pos="708"/>
          <w:tab w:val="center" w:pos="4419"/>
          <w:tab w:val="right" w:pos="8838"/>
        </w:tabs>
        <w:spacing w:after="0" w:line="276" w:lineRule="auto"/>
        <w:ind w:left="4111"/>
        <w:jc w:val="both"/>
        <w:rPr>
          <w:rFonts w:ascii="Arial" w:eastAsia="Times New Roman" w:hAnsi="Arial" w:cs="Arial"/>
          <w:bCs/>
          <w:sz w:val="24"/>
          <w:szCs w:val="24"/>
          <w:lang w:eastAsia="pt-BR"/>
        </w:rPr>
      </w:pPr>
      <w:bookmarkStart w:id="0" w:name="_Hlk86825644"/>
      <w:permStart w:id="1" w:edGrp="everyone"/>
    </w:p>
    <w:p w:rsidR="00CC5C8C" w:rsidP="00CC5C8C" w14:paraId="25EE3753" w14:textId="2FB2C3B9">
      <w:pPr>
        <w:tabs>
          <w:tab w:val="left" w:pos="708"/>
          <w:tab w:val="center" w:pos="4419"/>
          <w:tab w:val="right" w:pos="8838"/>
        </w:tabs>
        <w:spacing w:after="0" w:line="276" w:lineRule="auto"/>
        <w:ind w:left="4111"/>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P</w:t>
      </w:r>
      <w:r>
        <w:rPr>
          <w:rFonts w:ascii="Arial" w:eastAsia="Times New Roman" w:hAnsi="Arial" w:cs="Arial"/>
          <w:bCs/>
          <w:sz w:val="24"/>
          <w:szCs w:val="24"/>
          <w:lang w:eastAsia="pt-BR"/>
        </w:rPr>
        <w:t>rojeto de Lei nº</w:t>
      </w:r>
      <w:r w:rsidR="003F5DC7">
        <w:rPr>
          <w:rFonts w:ascii="Arial" w:eastAsia="Times New Roman" w:hAnsi="Arial" w:cs="Arial"/>
          <w:bCs/>
          <w:sz w:val="24"/>
          <w:szCs w:val="24"/>
          <w:lang w:eastAsia="pt-BR"/>
        </w:rPr>
        <w:t>_</w:t>
      </w:r>
      <w:r>
        <w:rPr>
          <w:rFonts w:ascii="Arial" w:eastAsia="Times New Roman" w:hAnsi="Arial" w:cs="Arial"/>
          <w:bCs/>
          <w:sz w:val="24"/>
          <w:szCs w:val="24"/>
          <w:lang w:eastAsia="pt-BR"/>
        </w:rPr>
        <w:t>_</w:t>
      </w:r>
      <w:r w:rsidRPr="006A3B75">
        <w:rPr>
          <w:rFonts w:ascii="Arial" w:eastAsia="Times New Roman" w:hAnsi="Arial" w:cs="Arial"/>
          <w:bCs/>
          <w:sz w:val="24"/>
          <w:szCs w:val="24"/>
          <w:lang w:eastAsia="pt-BR"/>
        </w:rPr>
        <w:t xml:space="preserve">, de </w:t>
      </w:r>
      <w:r>
        <w:rPr>
          <w:rFonts w:ascii="Arial" w:eastAsia="Times New Roman" w:hAnsi="Arial" w:cs="Arial"/>
          <w:bCs/>
          <w:sz w:val="24"/>
          <w:szCs w:val="24"/>
          <w:lang w:eastAsia="pt-BR"/>
        </w:rPr>
        <w:t>0</w:t>
      </w:r>
      <w:r w:rsidR="00FB0F8A">
        <w:rPr>
          <w:rFonts w:ascii="Arial" w:eastAsia="Times New Roman" w:hAnsi="Arial" w:cs="Arial"/>
          <w:bCs/>
          <w:sz w:val="24"/>
          <w:szCs w:val="24"/>
          <w:lang w:eastAsia="pt-BR"/>
        </w:rPr>
        <w:t>8</w:t>
      </w:r>
      <w:r w:rsidRPr="006A3B75">
        <w:rPr>
          <w:rFonts w:ascii="Arial" w:eastAsia="Times New Roman" w:hAnsi="Arial" w:cs="Arial"/>
          <w:bCs/>
          <w:sz w:val="24"/>
          <w:szCs w:val="24"/>
          <w:lang w:eastAsia="pt-BR"/>
        </w:rPr>
        <w:t xml:space="preserve"> de </w:t>
      </w:r>
      <w:r>
        <w:rPr>
          <w:rFonts w:ascii="Arial" w:eastAsia="Times New Roman" w:hAnsi="Arial" w:cs="Arial"/>
          <w:bCs/>
          <w:sz w:val="24"/>
          <w:szCs w:val="24"/>
          <w:lang w:eastAsia="pt-BR"/>
        </w:rPr>
        <w:t>novembro</w:t>
      </w:r>
      <w:r w:rsidRPr="006A3B75">
        <w:rPr>
          <w:rFonts w:ascii="Arial" w:eastAsia="Times New Roman" w:hAnsi="Arial" w:cs="Arial"/>
          <w:bCs/>
          <w:sz w:val="24"/>
          <w:szCs w:val="24"/>
          <w:lang w:eastAsia="pt-BR"/>
        </w:rPr>
        <w:t xml:space="preserve"> de 202</w:t>
      </w:r>
      <w:r>
        <w:rPr>
          <w:rFonts w:ascii="Arial" w:eastAsia="Times New Roman" w:hAnsi="Arial" w:cs="Arial"/>
          <w:bCs/>
          <w:sz w:val="24"/>
          <w:szCs w:val="24"/>
          <w:lang w:eastAsia="pt-BR"/>
        </w:rPr>
        <w:t>1</w:t>
      </w:r>
      <w:r w:rsidRPr="006A3B75">
        <w:rPr>
          <w:rFonts w:ascii="Arial" w:eastAsia="Times New Roman" w:hAnsi="Arial" w:cs="Arial"/>
          <w:bCs/>
          <w:sz w:val="24"/>
          <w:szCs w:val="24"/>
          <w:lang w:eastAsia="pt-BR"/>
        </w:rPr>
        <w:t>.</w:t>
      </w:r>
    </w:p>
    <w:p w:rsidR="00CC5C8C" w:rsidRPr="006A3B75" w:rsidP="00CC5C8C" w14:paraId="3ECD37A8" w14:textId="77777777">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p>
    <w:p w:rsidR="00CC5C8C" w:rsidRPr="006A3B75" w:rsidP="00CC5C8C" w14:paraId="61DCECF7" w14:textId="14D9EDA3">
      <w:pPr>
        <w:autoSpaceDE w:val="0"/>
        <w:autoSpaceDN w:val="0"/>
        <w:adjustRightInd w:val="0"/>
        <w:spacing w:after="0" w:line="276" w:lineRule="auto"/>
        <w:ind w:left="4111"/>
        <w:jc w:val="both"/>
        <w:rPr>
          <w:rFonts w:ascii="Arial" w:eastAsia="Times New Roman" w:hAnsi="Arial" w:cs="Arial"/>
          <w:bCs/>
          <w:sz w:val="24"/>
          <w:szCs w:val="24"/>
          <w:lang w:eastAsia="pt-BR"/>
        </w:rPr>
      </w:pPr>
      <w:r w:rsidRPr="006A3B75">
        <w:rPr>
          <w:rFonts w:ascii="Arial" w:eastAsia="Times New Roman" w:hAnsi="Arial" w:cs="Arial"/>
          <w:b/>
          <w:sz w:val="24"/>
          <w:szCs w:val="24"/>
          <w:lang w:eastAsia="pt-BR"/>
        </w:rPr>
        <w:t>Denomina o</w:t>
      </w:r>
      <w:r>
        <w:rPr>
          <w:rFonts w:ascii="Arial" w:eastAsia="Times New Roman" w:hAnsi="Arial" w:cs="Arial"/>
          <w:b/>
          <w:sz w:val="24"/>
          <w:szCs w:val="24"/>
          <w:lang w:eastAsia="pt-BR"/>
        </w:rPr>
        <w:t xml:space="preserve"> </w:t>
      </w:r>
      <w:r w:rsidRPr="006A3B75">
        <w:rPr>
          <w:rFonts w:ascii="Arial" w:eastAsia="Times New Roman" w:hAnsi="Arial" w:cs="Arial"/>
          <w:b/>
          <w:sz w:val="24"/>
          <w:szCs w:val="24"/>
          <w:lang w:eastAsia="pt-BR"/>
        </w:rPr>
        <w:t>Si</w:t>
      </w:r>
      <w:r>
        <w:rPr>
          <w:rFonts w:ascii="Arial" w:eastAsia="Times New Roman" w:hAnsi="Arial" w:cs="Arial"/>
          <w:b/>
          <w:sz w:val="24"/>
          <w:szCs w:val="24"/>
          <w:lang w:eastAsia="pt-BR"/>
        </w:rPr>
        <w:t>stema de Lazer nº 01</w:t>
      </w:r>
      <w:r w:rsidR="00FB0F8A">
        <w:rPr>
          <w:rFonts w:ascii="Arial" w:eastAsia="Times New Roman" w:hAnsi="Arial" w:cs="Arial"/>
          <w:b/>
          <w:sz w:val="24"/>
          <w:szCs w:val="24"/>
          <w:lang w:eastAsia="pt-BR"/>
        </w:rPr>
        <w:t xml:space="preserve">, </w:t>
      </w:r>
      <w:r>
        <w:rPr>
          <w:rFonts w:ascii="Arial" w:eastAsia="Times New Roman" w:hAnsi="Arial" w:cs="Arial"/>
          <w:b/>
          <w:sz w:val="24"/>
          <w:szCs w:val="24"/>
          <w:lang w:eastAsia="pt-BR"/>
        </w:rPr>
        <w:t>do</w:t>
      </w:r>
      <w:r w:rsidR="00FB0F8A">
        <w:rPr>
          <w:rFonts w:ascii="Arial" w:eastAsia="Times New Roman" w:hAnsi="Arial" w:cs="Arial"/>
          <w:b/>
          <w:sz w:val="24"/>
          <w:szCs w:val="24"/>
          <w:lang w:eastAsia="pt-BR"/>
        </w:rPr>
        <w:t xml:space="preserve"> loteamento J</w:t>
      </w:r>
      <w:r>
        <w:rPr>
          <w:rFonts w:ascii="Arial" w:eastAsia="Times New Roman" w:hAnsi="Arial" w:cs="Arial"/>
          <w:b/>
          <w:sz w:val="24"/>
          <w:szCs w:val="24"/>
          <w:lang w:eastAsia="pt-BR"/>
        </w:rPr>
        <w:t>ardim Lu</w:t>
      </w:r>
      <w:r w:rsidR="003F5DC7">
        <w:rPr>
          <w:rFonts w:ascii="Arial" w:eastAsia="Times New Roman" w:hAnsi="Arial" w:cs="Arial"/>
          <w:b/>
          <w:sz w:val="24"/>
          <w:szCs w:val="24"/>
          <w:lang w:eastAsia="pt-BR"/>
        </w:rPr>
        <w:t>i</w:t>
      </w:r>
      <w:r>
        <w:rPr>
          <w:rFonts w:ascii="Arial" w:eastAsia="Times New Roman" w:hAnsi="Arial" w:cs="Arial"/>
          <w:b/>
          <w:sz w:val="24"/>
          <w:szCs w:val="24"/>
          <w:lang w:eastAsia="pt-BR"/>
        </w:rPr>
        <w:t>z Cia</w:t>
      </w:r>
      <w:r w:rsidR="00FB0F8A">
        <w:rPr>
          <w:rFonts w:ascii="Arial" w:eastAsia="Times New Roman" w:hAnsi="Arial" w:cs="Arial"/>
          <w:b/>
          <w:sz w:val="24"/>
          <w:szCs w:val="24"/>
          <w:lang w:eastAsia="pt-BR"/>
        </w:rPr>
        <w:t xml:space="preserve"> e da Praça 3, do loteamento Altos de Sumaré</w:t>
      </w:r>
      <w:r>
        <w:rPr>
          <w:rFonts w:ascii="Arial" w:eastAsia="Times New Roman" w:hAnsi="Arial" w:cs="Arial"/>
          <w:b/>
          <w:sz w:val="24"/>
          <w:szCs w:val="24"/>
          <w:lang w:eastAsia="pt-BR"/>
        </w:rPr>
        <w:t xml:space="preserve">, de Praça </w:t>
      </w:r>
      <w:r w:rsidR="003F5DC7">
        <w:rPr>
          <w:rFonts w:ascii="Arial" w:eastAsia="Times New Roman" w:hAnsi="Arial" w:cs="Arial"/>
          <w:b/>
          <w:sz w:val="24"/>
          <w:szCs w:val="24"/>
          <w:lang w:eastAsia="pt-BR"/>
        </w:rPr>
        <w:t>Edinelson</w:t>
      </w:r>
      <w:r w:rsidR="003F5DC7">
        <w:rPr>
          <w:rFonts w:ascii="Arial" w:eastAsia="Times New Roman" w:hAnsi="Arial" w:cs="Arial"/>
          <w:b/>
          <w:sz w:val="24"/>
          <w:szCs w:val="24"/>
          <w:lang w:eastAsia="pt-BR"/>
        </w:rPr>
        <w:t xml:space="preserve"> Marques Gouveia</w:t>
      </w:r>
      <w:r>
        <w:rPr>
          <w:rFonts w:ascii="Arial" w:eastAsia="Times New Roman" w:hAnsi="Arial" w:cs="Arial"/>
          <w:b/>
          <w:sz w:val="24"/>
          <w:szCs w:val="24"/>
          <w:lang w:eastAsia="pt-BR"/>
        </w:rPr>
        <w:t>.</w:t>
      </w:r>
    </w:p>
    <w:p w:rsidR="00CC5C8C" w:rsidRPr="006A3B75" w:rsidP="00CC5C8C" w14:paraId="737B9DC3" w14:textId="77777777">
      <w:pPr>
        <w:autoSpaceDE w:val="0"/>
        <w:autoSpaceDN w:val="0"/>
        <w:adjustRightInd w:val="0"/>
        <w:spacing w:after="0" w:line="276" w:lineRule="auto"/>
        <w:ind w:left="4111"/>
        <w:jc w:val="both"/>
        <w:rPr>
          <w:rFonts w:ascii="Arial" w:eastAsia="Times New Roman" w:hAnsi="Arial" w:cs="Arial"/>
          <w:bCs/>
          <w:sz w:val="24"/>
          <w:szCs w:val="24"/>
          <w:lang w:eastAsia="pt-BR"/>
        </w:rPr>
      </w:pPr>
    </w:p>
    <w:p w:rsidR="00CC5C8C" w:rsidRPr="006A3B75" w:rsidP="00CC5C8C" w14:paraId="68604077"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RPr="006A3B75" w:rsidP="00CC5C8C" w14:paraId="4F961488"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p>
    <w:p w:rsidR="00CC5C8C" w:rsidRPr="006A3B75" w:rsidP="00CC5C8C" w14:paraId="4B9E968C"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O PREFEITO MUNICIPAL DE SUMARÉ,</w:t>
      </w:r>
    </w:p>
    <w:p w:rsidR="00CC5C8C" w:rsidRPr="006A3B75" w:rsidP="00CC5C8C" w14:paraId="1E025D57"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p>
    <w:p w:rsidR="00CC5C8C" w:rsidRPr="006A3B75" w:rsidP="00CC5C8C" w14:paraId="5BC39C55"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RPr="006A3B75" w:rsidP="00CC5C8C" w14:paraId="7A515EE3"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Faço saber que a Câmara Municipal aprovou e eu sanciono e promulgo a seguinte lei:</w:t>
      </w:r>
    </w:p>
    <w:p w:rsidR="00CC5C8C" w:rsidRPr="006A3B75" w:rsidP="00CC5C8C" w14:paraId="1EB22DE4"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P="00CC5C8C" w14:paraId="34974E62" w14:textId="1D2518A1">
      <w:pPr>
        <w:autoSpaceDE w:val="0"/>
        <w:autoSpaceDN w:val="0"/>
        <w:adjustRightInd w:val="0"/>
        <w:spacing w:after="0" w:line="276" w:lineRule="auto"/>
        <w:ind w:firstLine="851"/>
        <w:jc w:val="both"/>
        <w:rPr>
          <w:rFonts w:ascii="Arial" w:eastAsia="Times New Roman" w:hAnsi="Arial" w:cs="Arial"/>
          <w:b/>
          <w:snapToGrid w:val="0"/>
          <w:sz w:val="24"/>
          <w:szCs w:val="24"/>
          <w:lang w:eastAsia="pt-BR"/>
        </w:rPr>
      </w:pPr>
      <w:r w:rsidRPr="006A3B75">
        <w:rPr>
          <w:rFonts w:ascii="Arial" w:eastAsia="Times New Roman" w:hAnsi="Arial" w:cs="Arial"/>
          <w:b/>
          <w:snapToGrid w:val="0"/>
          <w:sz w:val="24"/>
          <w:szCs w:val="24"/>
          <w:lang w:eastAsia="pt-BR"/>
        </w:rPr>
        <w:t xml:space="preserve">Art. 1° </w:t>
      </w:r>
      <w:r>
        <w:rPr>
          <w:rFonts w:ascii="Arial" w:eastAsia="Times New Roman" w:hAnsi="Arial" w:cs="Arial"/>
          <w:snapToGrid w:val="0"/>
          <w:sz w:val="24"/>
          <w:szCs w:val="24"/>
          <w:lang w:eastAsia="pt-BR"/>
        </w:rPr>
        <w:t xml:space="preserve">O Sistema de Lazer </w:t>
      </w:r>
      <w:r w:rsidR="003F5DC7">
        <w:rPr>
          <w:rFonts w:ascii="Arial" w:eastAsia="Times New Roman" w:hAnsi="Arial" w:cs="Arial"/>
          <w:snapToGrid w:val="0"/>
          <w:sz w:val="24"/>
          <w:szCs w:val="24"/>
          <w:lang w:eastAsia="pt-BR"/>
        </w:rPr>
        <w:t xml:space="preserve">nº 01 </w:t>
      </w:r>
      <w:r>
        <w:rPr>
          <w:rFonts w:ascii="Arial" w:eastAsia="Times New Roman" w:hAnsi="Arial" w:cs="Arial"/>
          <w:snapToGrid w:val="0"/>
          <w:sz w:val="24"/>
          <w:szCs w:val="24"/>
          <w:lang w:eastAsia="pt-BR"/>
        </w:rPr>
        <w:t xml:space="preserve">com </w:t>
      </w:r>
      <w:r w:rsidR="003F5DC7">
        <w:rPr>
          <w:rFonts w:ascii="Arial" w:eastAsia="Times New Roman" w:hAnsi="Arial" w:cs="Arial"/>
          <w:snapToGrid w:val="0"/>
          <w:sz w:val="24"/>
          <w:szCs w:val="24"/>
          <w:lang w:eastAsia="pt-BR"/>
        </w:rPr>
        <w:t>3.560,00</w:t>
      </w:r>
      <w:r>
        <w:rPr>
          <w:rFonts w:ascii="Arial" w:eastAsia="Times New Roman" w:hAnsi="Arial" w:cs="Arial"/>
          <w:snapToGrid w:val="0"/>
          <w:sz w:val="24"/>
          <w:szCs w:val="24"/>
          <w:lang w:eastAsia="pt-BR"/>
        </w:rPr>
        <w:t xml:space="preserve"> m², do</w:t>
      </w:r>
      <w:r w:rsidR="00FB0F8A">
        <w:rPr>
          <w:rFonts w:ascii="Arial" w:eastAsia="Times New Roman" w:hAnsi="Arial" w:cs="Arial"/>
          <w:snapToGrid w:val="0"/>
          <w:sz w:val="24"/>
          <w:szCs w:val="24"/>
          <w:lang w:eastAsia="pt-BR"/>
        </w:rPr>
        <w:t xml:space="preserve"> Loteamento denominado Jardim Luiz Cia e a Praça 3 do </w:t>
      </w:r>
      <w:r w:rsidR="003F5DC7">
        <w:rPr>
          <w:rFonts w:ascii="Arial" w:eastAsia="Times New Roman" w:hAnsi="Arial" w:cs="Arial"/>
          <w:snapToGrid w:val="0"/>
          <w:sz w:val="24"/>
          <w:szCs w:val="24"/>
          <w:lang w:eastAsia="pt-BR"/>
        </w:rPr>
        <w:t>Loteamento</w:t>
      </w:r>
      <w:r>
        <w:rPr>
          <w:rFonts w:ascii="Arial" w:eastAsia="Times New Roman" w:hAnsi="Arial" w:cs="Arial"/>
          <w:snapToGrid w:val="0"/>
          <w:sz w:val="24"/>
          <w:szCs w:val="24"/>
          <w:lang w:eastAsia="pt-BR"/>
        </w:rPr>
        <w:t xml:space="preserve"> </w:t>
      </w:r>
      <w:r w:rsidR="00FB0F8A">
        <w:rPr>
          <w:rFonts w:ascii="Arial" w:eastAsia="Times New Roman" w:hAnsi="Arial" w:cs="Arial"/>
          <w:snapToGrid w:val="0"/>
          <w:sz w:val="24"/>
          <w:szCs w:val="24"/>
          <w:lang w:eastAsia="pt-BR"/>
        </w:rPr>
        <w:t xml:space="preserve">denominado </w:t>
      </w:r>
      <w:r>
        <w:rPr>
          <w:rFonts w:ascii="Arial" w:eastAsia="Times New Roman" w:hAnsi="Arial" w:cs="Arial"/>
          <w:snapToGrid w:val="0"/>
          <w:sz w:val="24"/>
          <w:szCs w:val="24"/>
          <w:lang w:eastAsia="pt-BR"/>
        </w:rPr>
        <w:t>Altos de Sumaré</w:t>
      </w:r>
      <w:r w:rsidR="003F5DC7">
        <w:rPr>
          <w:rFonts w:ascii="Arial" w:eastAsia="Times New Roman" w:hAnsi="Arial" w:cs="Arial"/>
          <w:snapToGrid w:val="0"/>
          <w:sz w:val="24"/>
          <w:szCs w:val="24"/>
          <w:lang w:eastAsia="pt-BR"/>
        </w:rPr>
        <w:t>,</w:t>
      </w:r>
      <w:r w:rsidR="00FB0F8A">
        <w:rPr>
          <w:rFonts w:ascii="Arial" w:eastAsia="Times New Roman" w:hAnsi="Arial" w:cs="Arial"/>
          <w:snapToGrid w:val="0"/>
          <w:sz w:val="24"/>
          <w:szCs w:val="24"/>
          <w:lang w:eastAsia="pt-BR"/>
        </w:rPr>
        <w:t xml:space="preserve"> áreas contíguas uma a outra,</w:t>
      </w:r>
      <w:r>
        <w:rPr>
          <w:rFonts w:ascii="Arial" w:eastAsia="Times New Roman" w:hAnsi="Arial" w:cs="Arial"/>
          <w:snapToGrid w:val="0"/>
          <w:sz w:val="24"/>
          <w:szCs w:val="24"/>
          <w:lang w:eastAsia="pt-BR"/>
        </w:rPr>
        <w:t xml:space="preserve"> passa</w:t>
      </w:r>
      <w:r w:rsidR="00FB0F8A">
        <w:rPr>
          <w:rFonts w:ascii="Arial" w:eastAsia="Times New Roman" w:hAnsi="Arial" w:cs="Arial"/>
          <w:snapToGrid w:val="0"/>
          <w:sz w:val="24"/>
          <w:szCs w:val="24"/>
          <w:lang w:eastAsia="pt-BR"/>
        </w:rPr>
        <w:t>m</w:t>
      </w:r>
      <w:r>
        <w:rPr>
          <w:rFonts w:ascii="Arial" w:eastAsia="Times New Roman" w:hAnsi="Arial" w:cs="Arial"/>
          <w:snapToGrid w:val="0"/>
          <w:sz w:val="24"/>
          <w:szCs w:val="24"/>
          <w:lang w:eastAsia="pt-BR"/>
        </w:rPr>
        <w:t xml:space="preserve"> a ser denominado</w:t>
      </w:r>
      <w:r w:rsidR="00FB0F8A">
        <w:rPr>
          <w:rFonts w:ascii="Arial" w:eastAsia="Times New Roman" w:hAnsi="Arial" w:cs="Arial"/>
          <w:snapToGrid w:val="0"/>
          <w:sz w:val="24"/>
          <w:szCs w:val="24"/>
          <w:lang w:eastAsia="pt-BR"/>
        </w:rPr>
        <w:t>s</w:t>
      </w:r>
      <w:r>
        <w:rPr>
          <w:rFonts w:ascii="Arial" w:eastAsia="Times New Roman" w:hAnsi="Arial" w:cs="Arial"/>
          <w:snapToGrid w:val="0"/>
          <w:sz w:val="24"/>
          <w:szCs w:val="24"/>
          <w:lang w:eastAsia="pt-BR"/>
        </w:rPr>
        <w:t xml:space="preserve"> </w:t>
      </w:r>
      <w:r w:rsidR="00FB0F8A">
        <w:rPr>
          <w:rFonts w:ascii="Arial" w:eastAsia="Times New Roman" w:hAnsi="Arial" w:cs="Arial"/>
          <w:snapToGrid w:val="0"/>
          <w:sz w:val="24"/>
          <w:szCs w:val="24"/>
          <w:lang w:eastAsia="pt-BR"/>
        </w:rPr>
        <w:t>como</w:t>
      </w:r>
      <w:r>
        <w:rPr>
          <w:rFonts w:ascii="Arial" w:eastAsia="Times New Roman" w:hAnsi="Arial" w:cs="Arial"/>
          <w:snapToGrid w:val="0"/>
          <w:sz w:val="24"/>
          <w:szCs w:val="24"/>
          <w:lang w:eastAsia="pt-BR"/>
        </w:rPr>
        <w:t xml:space="preserve"> </w:t>
      </w:r>
      <w:r w:rsidRPr="0049649D">
        <w:rPr>
          <w:rFonts w:ascii="Arial" w:eastAsia="Times New Roman" w:hAnsi="Arial" w:cs="Arial"/>
          <w:b/>
          <w:snapToGrid w:val="0"/>
          <w:sz w:val="24"/>
          <w:szCs w:val="24"/>
          <w:lang w:eastAsia="pt-BR"/>
        </w:rPr>
        <w:t xml:space="preserve">Praça </w:t>
      </w:r>
      <w:r w:rsidR="003F5DC7">
        <w:rPr>
          <w:rFonts w:ascii="Arial" w:eastAsia="Times New Roman" w:hAnsi="Arial" w:cs="Arial"/>
          <w:b/>
          <w:sz w:val="24"/>
          <w:szCs w:val="24"/>
          <w:lang w:eastAsia="pt-BR"/>
        </w:rPr>
        <w:t>Edinelson</w:t>
      </w:r>
      <w:r w:rsidR="003F5DC7">
        <w:rPr>
          <w:rFonts w:ascii="Arial" w:eastAsia="Times New Roman" w:hAnsi="Arial" w:cs="Arial"/>
          <w:b/>
          <w:sz w:val="24"/>
          <w:szCs w:val="24"/>
          <w:lang w:eastAsia="pt-BR"/>
        </w:rPr>
        <w:t xml:space="preserve"> Marques Gouveia</w:t>
      </w:r>
      <w:r w:rsidRPr="0049649D">
        <w:rPr>
          <w:rFonts w:ascii="Arial" w:eastAsia="Times New Roman" w:hAnsi="Arial" w:cs="Arial"/>
          <w:b/>
          <w:snapToGrid w:val="0"/>
          <w:sz w:val="24"/>
          <w:szCs w:val="24"/>
          <w:lang w:eastAsia="pt-BR"/>
        </w:rPr>
        <w:t>.</w:t>
      </w:r>
    </w:p>
    <w:p w:rsidR="00CC5C8C" w:rsidP="00CC5C8C" w14:paraId="2BA6D52D" w14:textId="77777777">
      <w:pPr>
        <w:autoSpaceDE w:val="0"/>
        <w:autoSpaceDN w:val="0"/>
        <w:adjustRightInd w:val="0"/>
        <w:spacing w:after="0" w:line="276" w:lineRule="auto"/>
        <w:ind w:firstLine="851"/>
        <w:jc w:val="both"/>
        <w:rPr>
          <w:rFonts w:ascii="Arial" w:eastAsia="Times New Roman" w:hAnsi="Arial" w:cs="Arial"/>
          <w:b/>
          <w:snapToGrid w:val="0"/>
          <w:sz w:val="24"/>
          <w:szCs w:val="24"/>
          <w:lang w:eastAsia="pt-BR"/>
        </w:rPr>
      </w:pPr>
    </w:p>
    <w:p w:rsidR="00CC5C8C" w:rsidRPr="0049649D" w:rsidP="00CC5C8C" w14:paraId="3A4CF571" w14:textId="16FCB048">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49649D">
        <w:rPr>
          <w:rFonts w:ascii="Arial" w:eastAsia="Times New Roman" w:hAnsi="Arial" w:cs="Arial"/>
          <w:snapToGrid w:val="0"/>
          <w:sz w:val="24"/>
          <w:szCs w:val="24"/>
          <w:lang w:eastAsia="pt-BR"/>
        </w:rPr>
        <w:t>Parágrafo único.</w:t>
      </w:r>
      <w:r>
        <w:rPr>
          <w:rFonts w:ascii="Arial" w:eastAsia="Times New Roman" w:hAnsi="Arial" w:cs="Arial"/>
          <w:snapToGrid w:val="0"/>
          <w:sz w:val="24"/>
          <w:szCs w:val="24"/>
          <w:lang w:eastAsia="pt-BR"/>
        </w:rPr>
        <w:t xml:space="preserve"> A Praça citada acima compreende o Sistema de Lazer </w:t>
      </w:r>
      <w:r w:rsidRPr="003F5DC7">
        <w:rPr>
          <w:rFonts w:ascii="Arial" w:eastAsia="Times New Roman" w:hAnsi="Arial" w:cs="Arial"/>
          <w:snapToGrid w:val="0"/>
          <w:sz w:val="24"/>
          <w:szCs w:val="24"/>
          <w:lang w:eastAsia="pt-BR"/>
        </w:rPr>
        <w:t xml:space="preserve">nº </w:t>
      </w:r>
      <w:r w:rsidRPr="003F5DC7" w:rsidR="003F5DC7">
        <w:rPr>
          <w:rFonts w:ascii="Arial" w:eastAsia="Times New Roman" w:hAnsi="Arial" w:cs="Arial"/>
          <w:snapToGrid w:val="0"/>
          <w:sz w:val="24"/>
          <w:szCs w:val="24"/>
          <w:lang w:eastAsia="pt-BR"/>
        </w:rPr>
        <w:t>01</w:t>
      </w:r>
      <w:r>
        <w:rPr>
          <w:rFonts w:ascii="Arial" w:eastAsia="Times New Roman" w:hAnsi="Arial" w:cs="Arial"/>
          <w:snapToGrid w:val="0"/>
          <w:sz w:val="24"/>
          <w:szCs w:val="24"/>
          <w:lang w:eastAsia="pt-BR"/>
        </w:rPr>
        <w:t xml:space="preserve">, do </w:t>
      </w:r>
      <w:r w:rsidR="003F5DC7">
        <w:rPr>
          <w:rFonts w:ascii="Arial" w:eastAsia="Times New Roman" w:hAnsi="Arial" w:cs="Arial"/>
          <w:snapToGrid w:val="0"/>
          <w:sz w:val="24"/>
          <w:szCs w:val="24"/>
          <w:lang w:eastAsia="pt-BR"/>
        </w:rPr>
        <w:t xml:space="preserve">Loteamento </w:t>
      </w:r>
      <w:r w:rsidR="00FB0F8A">
        <w:rPr>
          <w:rFonts w:ascii="Arial" w:eastAsia="Times New Roman" w:hAnsi="Arial" w:cs="Arial"/>
          <w:snapToGrid w:val="0"/>
          <w:sz w:val="24"/>
          <w:szCs w:val="24"/>
          <w:lang w:eastAsia="pt-BR"/>
        </w:rPr>
        <w:t xml:space="preserve">Jardim Luiz Cia e a Praça 3 do Loteamento </w:t>
      </w:r>
      <w:r>
        <w:rPr>
          <w:rFonts w:ascii="Arial" w:eastAsia="Times New Roman" w:hAnsi="Arial" w:cs="Arial"/>
          <w:snapToGrid w:val="0"/>
          <w:sz w:val="24"/>
          <w:szCs w:val="24"/>
          <w:lang w:eastAsia="pt-BR"/>
        </w:rPr>
        <w:t>Altos de Sumaré</w:t>
      </w:r>
      <w:r w:rsidR="003F5DC7">
        <w:rPr>
          <w:rFonts w:ascii="Arial" w:eastAsia="Times New Roman" w:hAnsi="Arial" w:cs="Arial"/>
          <w:snapToGrid w:val="0"/>
          <w:sz w:val="24"/>
          <w:szCs w:val="24"/>
          <w:lang w:eastAsia="pt-BR"/>
        </w:rPr>
        <w:t>,</w:t>
      </w:r>
      <w:r>
        <w:rPr>
          <w:rFonts w:ascii="Arial" w:eastAsia="Times New Roman" w:hAnsi="Arial" w:cs="Arial"/>
          <w:snapToGrid w:val="0"/>
          <w:sz w:val="24"/>
          <w:szCs w:val="24"/>
          <w:lang w:eastAsia="pt-BR"/>
        </w:rPr>
        <w:t xml:space="preserve"> situad</w:t>
      </w:r>
      <w:r w:rsidR="00504650">
        <w:rPr>
          <w:rFonts w:ascii="Arial" w:eastAsia="Times New Roman" w:hAnsi="Arial" w:cs="Arial"/>
          <w:snapToGrid w:val="0"/>
          <w:sz w:val="24"/>
          <w:szCs w:val="24"/>
          <w:lang w:eastAsia="pt-BR"/>
        </w:rPr>
        <w:t>as</w:t>
      </w:r>
      <w:r>
        <w:rPr>
          <w:rFonts w:ascii="Arial" w:eastAsia="Times New Roman" w:hAnsi="Arial" w:cs="Arial"/>
          <w:snapToGrid w:val="0"/>
          <w:sz w:val="24"/>
          <w:szCs w:val="24"/>
          <w:lang w:eastAsia="pt-BR"/>
        </w:rPr>
        <w:t xml:space="preserve"> na área compreendida entre as </w:t>
      </w:r>
      <w:r w:rsidR="00FB0F8A">
        <w:rPr>
          <w:rFonts w:ascii="Arial" w:eastAsia="Times New Roman" w:hAnsi="Arial" w:cs="Arial"/>
          <w:snapToGrid w:val="0"/>
          <w:sz w:val="24"/>
          <w:szCs w:val="24"/>
          <w:lang w:eastAsia="pt-BR"/>
        </w:rPr>
        <w:t>R</w:t>
      </w:r>
      <w:r w:rsidRPr="0049649D">
        <w:rPr>
          <w:rFonts w:ascii="Arial" w:eastAsia="Times New Roman" w:hAnsi="Arial" w:cs="Arial"/>
          <w:snapToGrid w:val="0"/>
          <w:sz w:val="24"/>
          <w:szCs w:val="24"/>
          <w:lang w:eastAsia="pt-BR"/>
        </w:rPr>
        <w:t xml:space="preserve">uas </w:t>
      </w:r>
      <w:r>
        <w:rPr>
          <w:rFonts w:ascii="Arial" w:eastAsia="Times New Roman" w:hAnsi="Arial" w:cs="Arial"/>
          <w:snapToGrid w:val="0"/>
          <w:sz w:val="24"/>
          <w:szCs w:val="24"/>
          <w:lang w:eastAsia="pt-BR"/>
        </w:rPr>
        <w:t>Vicente Ferreira da Silva e</w:t>
      </w:r>
      <w:r w:rsidRPr="0049649D">
        <w:rPr>
          <w:rFonts w:ascii="Arial" w:eastAsia="Times New Roman" w:hAnsi="Arial" w:cs="Arial"/>
          <w:snapToGrid w:val="0"/>
          <w:sz w:val="24"/>
          <w:szCs w:val="24"/>
          <w:lang w:eastAsia="pt-BR"/>
        </w:rPr>
        <w:t xml:space="preserve"> </w:t>
      </w:r>
      <w:r>
        <w:rPr>
          <w:rFonts w:ascii="Arial" w:eastAsia="Times New Roman" w:hAnsi="Arial" w:cs="Arial"/>
          <w:snapToGrid w:val="0"/>
          <w:sz w:val="24"/>
          <w:szCs w:val="24"/>
          <w:lang w:eastAsia="pt-BR"/>
        </w:rPr>
        <w:t>Izidoro</w:t>
      </w:r>
      <w:r>
        <w:rPr>
          <w:rFonts w:ascii="Arial" w:eastAsia="Times New Roman" w:hAnsi="Arial" w:cs="Arial"/>
          <w:snapToGrid w:val="0"/>
          <w:sz w:val="24"/>
          <w:szCs w:val="24"/>
          <w:lang w:eastAsia="pt-BR"/>
        </w:rPr>
        <w:t xml:space="preserve"> </w:t>
      </w:r>
      <w:r>
        <w:rPr>
          <w:rFonts w:ascii="Arial" w:eastAsia="Times New Roman" w:hAnsi="Arial" w:cs="Arial"/>
          <w:snapToGrid w:val="0"/>
          <w:sz w:val="24"/>
          <w:szCs w:val="24"/>
          <w:lang w:eastAsia="pt-BR"/>
        </w:rPr>
        <w:t>Cestari</w:t>
      </w:r>
      <w:r>
        <w:rPr>
          <w:rFonts w:ascii="Arial" w:eastAsia="Times New Roman" w:hAnsi="Arial" w:cs="Arial"/>
          <w:snapToGrid w:val="0"/>
          <w:sz w:val="24"/>
          <w:szCs w:val="24"/>
          <w:lang w:eastAsia="pt-BR"/>
        </w:rPr>
        <w:t>.</w:t>
      </w:r>
    </w:p>
    <w:p w:rsidR="00CC5C8C" w:rsidRPr="006A3B75" w:rsidP="00CC5C8C" w14:paraId="3570BE94" w14:textId="77777777">
      <w:pPr>
        <w:autoSpaceDE w:val="0"/>
        <w:autoSpaceDN w:val="0"/>
        <w:adjustRightInd w:val="0"/>
        <w:spacing w:after="0" w:line="276" w:lineRule="auto"/>
        <w:jc w:val="both"/>
        <w:rPr>
          <w:rFonts w:ascii="Arial" w:eastAsia="Times New Roman" w:hAnsi="Arial" w:cs="Arial"/>
          <w:b/>
          <w:snapToGrid w:val="0"/>
          <w:sz w:val="24"/>
          <w:szCs w:val="24"/>
          <w:lang w:eastAsia="pt-BR"/>
        </w:rPr>
      </w:pPr>
    </w:p>
    <w:p w:rsidR="00CC5C8C" w:rsidRPr="006A3B75" w:rsidP="00CC5C8C" w14:paraId="414BF507" w14:textId="77777777">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6A3B75">
        <w:rPr>
          <w:rFonts w:ascii="Arial" w:eastAsia="Times New Roman" w:hAnsi="Arial" w:cs="Arial"/>
          <w:b/>
          <w:snapToGrid w:val="0"/>
          <w:sz w:val="24"/>
          <w:szCs w:val="24"/>
          <w:lang w:eastAsia="pt-BR"/>
        </w:rPr>
        <w:t>Art. 2º</w:t>
      </w:r>
      <w:r w:rsidRPr="006A3B75">
        <w:rPr>
          <w:rFonts w:ascii="Arial" w:eastAsia="Times New Roman" w:hAnsi="Arial" w:cs="Arial"/>
          <w:snapToGrid w:val="0"/>
          <w:sz w:val="24"/>
          <w:szCs w:val="24"/>
          <w:lang w:eastAsia="pt-BR"/>
        </w:rPr>
        <w:t xml:space="preserve"> Esta lei entra em vigor na data de sua publicação, ficando revogadas as disposições em contrário.</w:t>
      </w:r>
    </w:p>
    <w:p w:rsidR="00CC5C8C" w:rsidRPr="006A3B75" w:rsidP="00CC5C8C" w14:paraId="1A03EF67" w14:textId="77777777">
      <w:pPr>
        <w:autoSpaceDE w:val="0"/>
        <w:autoSpaceDN w:val="0"/>
        <w:adjustRightInd w:val="0"/>
        <w:spacing w:after="0" w:line="276" w:lineRule="auto"/>
        <w:jc w:val="both"/>
        <w:rPr>
          <w:rFonts w:ascii="Arial" w:eastAsia="Times New Roman" w:hAnsi="Arial" w:cs="Arial"/>
          <w:snapToGrid w:val="0"/>
          <w:sz w:val="24"/>
          <w:szCs w:val="24"/>
          <w:lang w:eastAsia="pt-BR"/>
        </w:rPr>
      </w:pPr>
    </w:p>
    <w:p w:rsidR="00CC5C8C" w:rsidRPr="006A3B75" w:rsidP="00CC5C8C" w14:paraId="2403FE70" w14:textId="77777777">
      <w:pPr>
        <w:autoSpaceDE w:val="0"/>
        <w:autoSpaceDN w:val="0"/>
        <w:adjustRightInd w:val="0"/>
        <w:spacing w:after="0" w:line="276" w:lineRule="auto"/>
        <w:jc w:val="both"/>
        <w:rPr>
          <w:rFonts w:ascii="Arial" w:eastAsia="Times New Roman" w:hAnsi="Arial" w:cs="Arial"/>
          <w:sz w:val="24"/>
          <w:szCs w:val="24"/>
          <w:lang w:eastAsia="pt-BR"/>
        </w:rPr>
      </w:pPr>
    </w:p>
    <w:p w:rsidR="00CC5C8C" w:rsidRPr="006A3B75" w:rsidP="00CC5C8C" w14:paraId="4844D51F" w14:textId="592D160C">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 xml:space="preserve">Sala das Sessões, </w:t>
      </w:r>
      <w:bookmarkStart w:id="2" w:name="_Hlk86847643"/>
      <w:r>
        <w:rPr>
          <w:rFonts w:ascii="Arial" w:eastAsia="Times New Roman" w:hAnsi="Arial" w:cs="Arial"/>
          <w:sz w:val="24"/>
          <w:szCs w:val="24"/>
          <w:lang w:eastAsia="pt-BR"/>
        </w:rPr>
        <w:t>0</w:t>
      </w:r>
      <w:r w:rsidR="00504650">
        <w:rPr>
          <w:rFonts w:ascii="Arial" w:eastAsia="Times New Roman" w:hAnsi="Arial" w:cs="Arial"/>
          <w:sz w:val="24"/>
          <w:szCs w:val="24"/>
          <w:lang w:eastAsia="pt-BR"/>
        </w:rPr>
        <w:t>8</w:t>
      </w:r>
      <w:r w:rsidRPr="006A3B75">
        <w:rPr>
          <w:rFonts w:ascii="Arial" w:eastAsia="Times New Roman" w:hAnsi="Arial" w:cs="Arial"/>
          <w:sz w:val="24"/>
          <w:szCs w:val="24"/>
          <w:lang w:eastAsia="pt-BR"/>
        </w:rPr>
        <w:t xml:space="preserve"> de </w:t>
      </w:r>
      <w:r>
        <w:rPr>
          <w:rFonts w:ascii="Arial" w:eastAsia="Times New Roman" w:hAnsi="Arial" w:cs="Arial"/>
          <w:sz w:val="24"/>
          <w:szCs w:val="24"/>
          <w:lang w:eastAsia="pt-BR"/>
        </w:rPr>
        <w:t>novembro</w:t>
      </w:r>
      <w:r w:rsidRPr="006A3B75">
        <w:rPr>
          <w:rFonts w:ascii="Arial" w:eastAsia="Times New Roman" w:hAnsi="Arial" w:cs="Arial"/>
          <w:sz w:val="24"/>
          <w:szCs w:val="24"/>
          <w:lang w:eastAsia="pt-BR"/>
        </w:rPr>
        <w:t xml:space="preserve"> de 202</w:t>
      </w:r>
      <w:r>
        <w:rPr>
          <w:rFonts w:ascii="Arial" w:eastAsia="Times New Roman" w:hAnsi="Arial" w:cs="Arial"/>
          <w:sz w:val="24"/>
          <w:szCs w:val="24"/>
          <w:lang w:eastAsia="pt-BR"/>
        </w:rPr>
        <w:t>1</w:t>
      </w:r>
      <w:r w:rsidRPr="006A3B75">
        <w:rPr>
          <w:rFonts w:ascii="Arial" w:eastAsia="Times New Roman" w:hAnsi="Arial" w:cs="Arial"/>
          <w:sz w:val="24"/>
          <w:szCs w:val="24"/>
          <w:lang w:eastAsia="pt-BR"/>
        </w:rPr>
        <w:t>.</w:t>
      </w:r>
      <w:bookmarkEnd w:id="2"/>
    </w:p>
    <w:p w:rsidR="00CC5C8C" w:rsidRPr="006A3B75" w:rsidP="00CC5C8C" w14:paraId="13B0D637" w14:textId="77777777">
      <w:pPr>
        <w:autoSpaceDE w:val="0"/>
        <w:autoSpaceDN w:val="0"/>
        <w:adjustRightInd w:val="0"/>
        <w:spacing w:after="0" w:line="360" w:lineRule="auto"/>
        <w:rPr>
          <w:rFonts w:ascii="Arial" w:eastAsia="Times New Roman" w:hAnsi="Arial" w:cs="Arial"/>
          <w:sz w:val="24"/>
          <w:szCs w:val="24"/>
          <w:lang w:eastAsia="pt-BR"/>
        </w:rPr>
      </w:pPr>
    </w:p>
    <w:p w:rsidR="00CC5C8C" w:rsidRPr="006A3B75" w:rsidP="00CC5C8C" w14:paraId="0216A831" w14:textId="77777777">
      <w:pPr>
        <w:autoSpaceDE w:val="0"/>
        <w:autoSpaceDN w:val="0"/>
        <w:adjustRightInd w:val="0"/>
        <w:spacing w:after="0" w:line="360" w:lineRule="auto"/>
        <w:jc w:val="center"/>
        <w:rPr>
          <w:rFonts w:ascii="Arial" w:eastAsia="Times New Roman" w:hAnsi="Arial" w:cs="Arial"/>
          <w:sz w:val="24"/>
          <w:szCs w:val="24"/>
          <w:lang w:eastAsia="pt-BR"/>
        </w:rPr>
      </w:pPr>
      <w:bookmarkStart w:id="3" w:name="_Hlk86847599"/>
      <w:r>
        <w:rPr>
          <w:noProof/>
          <w:lang w:eastAsia="pt-BR"/>
        </w:rPr>
        <w:drawing>
          <wp:inline distT="0" distB="0" distL="0" distR="0">
            <wp:extent cx="2655735" cy="666119"/>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19791"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CC5C8C" w:rsidRPr="006A3B75" w:rsidP="00CC5C8C" w14:paraId="3A3F19B9" w14:textId="77777777">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rsidR="00CC5C8C" w:rsidRPr="006A3B75" w:rsidP="00CC5C8C" w14:paraId="21CA9159" w14:textId="77777777">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rsidR="00CC5C8C" w:rsidP="00CC5C8C" w14:paraId="7336C438" w14:textId="77777777">
      <w:pPr>
        <w:autoSpaceDE w:val="0"/>
        <w:autoSpaceDN w:val="0"/>
        <w:adjustRightInd w:val="0"/>
        <w:spacing w:after="0" w:line="360" w:lineRule="auto"/>
        <w:jc w:val="center"/>
        <w:rPr>
          <w:rFonts w:ascii="Arial" w:eastAsia="Times New Roman" w:hAnsi="Arial" w:cs="Arial"/>
          <w:i/>
          <w:iCs/>
          <w:sz w:val="24"/>
          <w:szCs w:val="24"/>
          <w:lang w:eastAsia="pt-BR"/>
        </w:rPr>
      </w:pPr>
      <w:r w:rsidRPr="006A3B75">
        <w:rPr>
          <w:rFonts w:ascii="Arial" w:eastAsia="Times New Roman" w:hAnsi="Arial" w:cs="Arial"/>
          <w:i/>
          <w:iCs/>
          <w:sz w:val="24"/>
          <w:szCs w:val="24"/>
          <w:lang w:eastAsia="pt-BR"/>
        </w:rPr>
        <w:t>(Cidadania)</w:t>
      </w:r>
    </w:p>
    <w:bookmarkEnd w:id="0"/>
    <w:bookmarkEnd w:id="3"/>
    <w:p w:rsidR="006D1E9A" w:rsidP="00601B0A" w14:paraId="07A8F1E3" w14:textId="48A953DE"/>
    <w:p w:rsidR="008541CC" w:rsidP="00601B0A" w14:paraId="2303457D" w14:textId="4F8D9E15"/>
    <w:p w:rsidR="008541CC" w:rsidP="00601B0A" w14:paraId="06F66506" w14:textId="358E3F0B"/>
    <w:p w:rsidR="008541CC" w:rsidP="008541CC" w14:paraId="266115BB" w14:textId="0BC0636A">
      <w:pPr>
        <w:jc w:val="center"/>
        <w:rPr>
          <w:b/>
          <w:bCs/>
          <w:sz w:val="28"/>
          <w:szCs w:val="28"/>
        </w:rPr>
      </w:pPr>
      <w:r w:rsidRPr="00177959">
        <w:rPr>
          <w:b/>
          <w:bCs/>
          <w:sz w:val="28"/>
          <w:szCs w:val="28"/>
        </w:rPr>
        <w:t>JUSTIFICATIVA</w:t>
      </w:r>
    </w:p>
    <w:p w:rsidR="00693FE1" w:rsidP="008541CC" w14:paraId="6EB28364" w14:textId="77777777">
      <w:pPr>
        <w:jc w:val="center"/>
        <w:rPr>
          <w:b/>
          <w:bCs/>
          <w:sz w:val="28"/>
          <w:szCs w:val="28"/>
        </w:rPr>
      </w:pPr>
    </w:p>
    <w:p w:rsidR="008541CC" w:rsidRPr="008541CC" w:rsidP="00693FE1" w14:paraId="7F2673A8" w14:textId="6F0BC406">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Nascido em 21/03/1963, em Campinas e falecido em 14/08/2021 em Campinas. Morador de Sumaré a mais de 40 anos, apesar de lutar contra um câncer na medula por dois anos, foi surpreendido por uma febre no começo de agosto, onde os médicos não conseguiram controlar uma infecção, e fomos surpreendidos pelos médicos que pediram para os filhos assinarem a autorização de uma cirurgia no intestino no dia 10/08/2021, que seria fatal para ele, o mesmo se despediu dos filhos e da esposa com um sorriso no rosto e foi para a cirurgia, porém saiu da mesma entubado e no dia 14/08/2021 e veio a óbito.</w:t>
      </w:r>
    </w:p>
    <w:p w:rsidR="008541CC" w:rsidRPr="008541CC" w:rsidP="00693FE1" w14:paraId="012FF00B" w14:textId="2B86E6E1">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 xml:space="preserve">Foi casado com Maria de Lourdes Ferreira, sua primeira esposa, por 24 anos, onde teve 4 filhos: </w:t>
      </w:r>
      <w:r w:rsidRPr="008541CC">
        <w:rPr>
          <w:rFonts w:ascii="Arial" w:eastAsia="Times New Roman" w:hAnsi="Arial" w:cs="Arial"/>
          <w:snapToGrid w:val="0"/>
          <w:sz w:val="24"/>
          <w:szCs w:val="24"/>
          <w:lang w:eastAsia="pt-BR"/>
        </w:rPr>
        <w:t>Edinelson</w:t>
      </w:r>
      <w:r w:rsidRPr="008541CC">
        <w:rPr>
          <w:rFonts w:ascii="Arial" w:eastAsia="Times New Roman" w:hAnsi="Arial" w:cs="Arial"/>
          <w:snapToGrid w:val="0"/>
          <w:sz w:val="24"/>
          <w:szCs w:val="24"/>
          <w:lang w:eastAsia="pt-BR"/>
        </w:rPr>
        <w:t xml:space="preserve"> Ferreira Gouveia, Edilson Ferreira Gouveia, Maria Priscila Ferreira Gouveia e Vivian Ferreira Gouveia, e também foi casado com Maria Lúci</w:t>
      </w:r>
      <w:r w:rsidR="00310768">
        <w:rPr>
          <w:rFonts w:ascii="Arial" w:eastAsia="Times New Roman" w:hAnsi="Arial" w:cs="Arial"/>
          <w:snapToGrid w:val="0"/>
          <w:sz w:val="24"/>
          <w:szCs w:val="24"/>
          <w:lang w:eastAsia="pt-BR"/>
        </w:rPr>
        <w:t>o</w:t>
      </w:r>
      <w:r w:rsidRPr="008541CC">
        <w:rPr>
          <w:rFonts w:ascii="Arial" w:eastAsia="Times New Roman" w:hAnsi="Arial" w:cs="Arial"/>
          <w:snapToGrid w:val="0"/>
          <w:sz w:val="24"/>
          <w:szCs w:val="24"/>
          <w:lang w:eastAsia="pt-BR"/>
        </w:rPr>
        <w:t xml:space="preserve"> da Silva Gouveia, sua segunda esposa, por 4 anos.</w:t>
      </w:r>
    </w:p>
    <w:p w:rsidR="008541CC" w:rsidRPr="008541CC" w:rsidP="00693FE1" w14:paraId="27187ACA" w14:textId="77777777">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Edinelson</w:t>
      </w:r>
      <w:r w:rsidRPr="008541CC">
        <w:rPr>
          <w:rFonts w:ascii="Arial" w:eastAsia="Times New Roman" w:hAnsi="Arial" w:cs="Arial"/>
          <w:snapToGrid w:val="0"/>
          <w:sz w:val="24"/>
          <w:szCs w:val="24"/>
          <w:lang w:eastAsia="pt-BR"/>
        </w:rPr>
        <w:t xml:space="preserve"> Marques Gouveia era uma pessoa muito ativa, amava sua família, era carismático, adorava ajudar as pessoas, mesmo com seu problema de saúde, fazia vários trabalhos socias como técnico de time de futebol em Sumaré, e ajudava as crianças menos favorecidas que amavam o esporte, além disso, ajudava muito na causa animal na cidade de Sumaré.</w:t>
      </w:r>
    </w:p>
    <w:p w:rsidR="008541CC" w:rsidP="00693FE1" w14:paraId="712B51FA" w14:textId="62E3FDE6">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Como pai, marido, irmão e filho ninguém tem o que dizer, uma pessoa excepcional, adorava viver a vida e ajudar o próximo, em meio a tanta dor, a única coisa que temos a dizer nesse momento é que ele se foi no auge da vida, viveu imensamente esses dois últimos anos, e se pudéssemos escrever uma história, seria a melhor história alguma vez já contada, de um bondoso e amoroso ser humano, que tinha um coração de ouro! Poderíamos escrever milhões de páginas, mas continuaríamos incapazes de dizer o tamanho da nossa dor e o quanto te amamos.</w:t>
      </w:r>
    </w:p>
    <w:p w:rsidR="008541CC" w:rsidP="008541CC" w14:paraId="5153ECA3" w14:textId="77777777">
      <w:pPr>
        <w:spacing w:line="276" w:lineRule="auto"/>
        <w:ind w:firstLine="708"/>
        <w:jc w:val="both"/>
        <w:rPr>
          <w:rFonts w:ascii="Arial" w:eastAsia="Times New Roman" w:hAnsi="Arial" w:cs="Arial"/>
          <w:snapToGrid w:val="0"/>
          <w:sz w:val="24"/>
          <w:szCs w:val="24"/>
          <w:lang w:eastAsia="pt-BR"/>
        </w:rPr>
      </w:pPr>
    </w:p>
    <w:p w:rsidR="008541CC" w:rsidRPr="006A3B75" w:rsidP="008541CC" w14:paraId="1E625F15" w14:textId="57FED889">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 xml:space="preserve">Sala das Sessões, </w:t>
      </w:r>
      <w:r>
        <w:rPr>
          <w:rFonts w:ascii="Arial" w:eastAsia="Times New Roman" w:hAnsi="Arial" w:cs="Arial"/>
          <w:sz w:val="24"/>
          <w:szCs w:val="24"/>
          <w:lang w:eastAsia="pt-BR"/>
        </w:rPr>
        <w:t>0</w:t>
      </w:r>
      <w:r w:rsidR="00504650">
        <w:rPr>
          <w:rFonts w:ascii="Arial" w:eastAsia="Times New Roman" w:hAnsi="Arial" w:cs="Arial"/>
          <w:sz w:val="24"/>
          <w:szCs w:val="24"/>
          <w:lang w:eastAsia="pt-BR"/>
        </w:rPr>
        <w:t>8</w:t>
      </w:r>
      <w:r w:rsidRPr="006A3B75">
        <w:rPr>
          <w:rFonts w:ascii="Arial" w:eastAsia="Times New Roman" w:hAnsi="Arial" w:cs="Arial"/>
          <w:sz w:val="24"/>
          <w:szCs w:val="24"/>
          <w:lang w:eastAsia="pt-BR"/>
        </w:rPr>
        <w:t xml:space="preserve"> de </w:t>
      </w:r>
      <w:r>
        <w:rPr>
          <w:rFonts w:ascii="Arial" w:eastAsia="Times New Roman" w:hAnsi="Arial" w:cs="Arial"/>
          <w:sz w:val="24"/>
          <w:szCs w:val="24"/>
          <w:lang w:eastAsia="pt-BR"/>
        </w:rPr>
        <w:t>novembro</w:t>
      </w:r>
      <w:r w:rsidRPr="006A3B75">
        <w:rPr>
          <w:rFonts w:ascii="Arial" w:eastAsia="Times New Roman" w:hAnsi="Arial" w:cs="Arial"/>
          <w:sz w:val="24"/>
          <w:szCs w:val="24"/>
          <w:lang w:eastAsia="pt-BR"/>
        </w:rPr>
        <w:t xml:space="preserve"> de 202</w:t>
      </w:r>
      <w:r>
        <w:rPr>
          <w:rFonts w:ascii="Arial" w:eastAsia="Times New Roman" w:hAnsi="Arial" w:cs="Arial"/>
          <w:sz w:val="24"/>
          <w:szCs w:val="24"/>
          <w:lang w:eastAsia="pt-BR"/>
        </w:rPr>
        <w:t>1</w:t>
      </w:r>
      <w:r w:rsidRPr="006A3B75">
        <w:rPr>
          <w:rFonts w:ascii="Arial" w:eastAsia="Times New Roman" w:hAnsi="Arial" w:cs="Arial"/>
          <w:sz w:val="24"/>
          <w:szCs w:val="24"/>
          <w:lang w:eastAsia="pt-BR"/>
        </w:rPr>
        <w:t>.</w:t>
      </w:r>
    </w:p>
    <w:p w:rsidR="008541CC" w:rsidRPr="006A3B75" w:rsidP="008541CC" w14:paraId="2884B12B" w14:textId="77777777">
      <w:pPr>
        <w:autoSpaceDE w:val="0"/>
        <w:autoSpaceDN w:val="0"/>
        <w:adjustRightInd w:val="0"/>
        <w:spacing w:after="0" w:line="360" w:lineRule="auto"/>
        <w:jc w:val="center"/>
        <w:rPr>
          <w:rFonts w:ascii="Arial" w:eastAsia="Times New Roman" w:hAnsi="Arial" w:cs="Arial"/>
          <w:sz w:val="24"/>
          <w:szCs w:val="24"/>
          <w:lang w:eastAsia="pt-BR"/>
        </w:rPr>
      </w:pPr>
      <w:r>
        <w:rPr>
          <w:noProof/>
          <w:lang w:eastAsia="pt-BR"/>
        </w:rPr>
        <w:drawing>
          <wp:inline distT="0" distB="0" distL="0" distR="0">
            <wp:extent cx="2655735" cy="666119"/>
            <wp:effectExtent l="0" t="0" r="0" b="635"/>
            <wp:docPr id="19803073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08327"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8541CC" w:rsidRPr="006A3B75" w:rsidP="008541CC" w14:paraId="058D9086" w14:textId="77777777">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rsidR="008541CC" w:rsidRPr="006A3B75" w:rsidP="008541CC" w14:paraId="22EE0640" w14:textId="77777777">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rsidR="008541CC" w:rsidRPr="00601B0A" w:rsidP="008541CC" w14:paraId="2D1554C0" w14:textId="303BFA96">
      <w:pPr>
        <w:autoSpaceDE w:val="0"/>
        <w:autoSpaceDN w:val="0"/>
        <w:adjustRightInd w:val="0"/>
        <w:spacing w:after="0" w:line="360" w:lineRule="auto"/>
        <w:jc w:val="center"/>
      </w:pPr>
      <w:r w:rsidRPr="006A3B75">
        <w:rPr>
          <w:rFonts w:ascii="Arial" w:eastAsia="Times New Roman" w:hAnsi="Arial" w:cs="Arial"/>
          <w:i/>
          <w:iCs/>
          <w:sz w:val="24"/>
          <w:szCs w:val="24"/>
          <w:lang w:eastAsia="pt-BR"/>
        </w:rPr>
        <w:t>(Cidadania)</w:t>
      </w:r>
      <w:permEnd w:id="1"/>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77959"/>
    <w:rsid w:val="002A6189"/>
    <w:rsid w:val="00300A53"/>
    <w:rsid w:val="00310768"/>
    <w:rsid w:val="003F475B"/>
    <w:rsid w:val="003F5DC7"/>
    <w:rsid w:val="00460A32"/>
    <w:rsid w:val="0049649D"/>
    <w:rsid w:val="004B2CC9"/>
    <w:rsid w:val="00504650"/>
    <w:rsid w:val="0051286F"/>
    <w:rsid w:val="00601B0A"/>
    <w:rsid w:val="00626437"/>
    <w:rsid w:val="00632FA0"/>
    <w:rsid w:val="0066395B"/>
    <w:rsid w:val="006723E4"/>
    <w:rsid w:val="00693FE1"/>
    <w:rsid w:val="006A3B75"/>
    <w:rsid w:val="006C41A4"/>
    <w:rsid w:val="006D1E9A"/>
    <w:rsid w:val="00822396"/>
    <w:rsid w:val="008541CC"/>
    <w:rsid w:val="00A06CF2"/>
    <w:rsid w:val="00A707C1"/>
    <w:rsid w:val="00AA5B22"/>
    <w:rsid w:val="00AE6AEE"/>
    <w:rsid w:val="00C00C1E"/>
    <w:rsid w:val="00C36776"/>
    <w:rsid w:val="00CC5C8C"/>
    <w:rsid w:val="00CD6B58"/>
    <w:rsid w:val="00CF401E"/>
    <w:rsid w:val="00DF6397"/>
    <w:rsid w:val="00E93C54"/>
    <w:rsid w:val="00FB0F8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C8C"/>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445</Words>
  <Characters>2404</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10</cp:revision>
  <cp:lastPrinted>2021-11-03T19:25:00Z</cp:lastPrinted>
  <dcterms:created xsi:type="dcterms:W3CDTF">2021-11-03T17:42:00Z</dcterms:created>
  <dcterms:modified xsi:type="dcterms:W3CDTF">2021-11-08T19:27:00Z</dcterms:modified>
</cp:coreProperties>
</file>