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EFC605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C5DB4">
        <w:rPr>
          <w:rFonts w:ascii="Arial" w:hAnsi="Arial" w:cs="Arial"/>
          <w:b/>
          <w:sz w:val="22"/>
        </w:rPr>
        <w:t>ro 323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C5DB4" w:rsidR="00CC5DB4">
        <w:rPr>
          <w:rFonts w:ascii="Arial" w:hAnsi="Arial" w:cs="Arial"/>
          <w:b/>
          <w:sz w:val="22"/>
        </w:rPr>
        <w:t>Rua Abraão Antônio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5DB4" w:rsidR="00CC5DB4">
        <w:rPr>
          <w:rFonts w:ascii="Arial" w:hAnsi="Arial" w:cs="Arial"/>
          <w:b/>
          <w:sz w:val="22"/>
        </w:rPr>
        <w:t>Parque Franceschin</w:t>
      </w:r>
      <w:r w:rsidRPr="00CC5DB4" w:rsidR="00CC5DB4">
        <w:rPr>
          <w:rFonts w:ascii="Arial" w:hAnsi="Arial" w:cs="Arial"/>
          <w:b/>
          <w:sz w:val="22"/>
        </w:rPr>
        <w:t>i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86559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294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25E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2B5DE-FA54-4F3A-AC65-5D87BA07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2021-11-04T12:58:00Z</dcterms:created>
  <dcterms:modified xsi:type="dcterms:W3CDTF">2021-11-04T12:58:00Z</dcterms:modified>
</cp:coreProperties>
</file>