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222924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8013E2" w:rsidR="008013E2">
        <w:rPr>
          <w:rFonts w:eastAsia="Calibri" w:cstheme="minorHAnsi"/>
          <w:sz w:val="24"/>
          <w:szCs w:val="24"/>
        </w:rPr>
        <w:t>das Margaridas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8013E2" w:rsidR="008013E2">
        <w:rPr>
          <w:rFonts w:eastAsia="Calibri" w:cstheme="minorHAnsi"/>
          <w:sz w:val="24"/>
          <w:szCs w:val="24"/>
        </w:rPr>
        <w:t>430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193374" w:rsidR="00193374">
        <w:rPr>
          <w:rFonts w:eastAsia="Calibri" w:cstheme="minorHAnsi"/>
          <w:sz w:val="24"/>
          <w:szCs w:val="24"/>
        </w:rPr>
        <w:t>Parque Rosa e Silva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013E2" w:rsidR="008013E2">
        <w:rPr>
          <w:rFonts w:eastAsia="Calibri" w:cstheme="minorHAnsi"/>
          <w:sz w:val="24"/>
          <w:szCs w:val="24"/>
        </w:rPr>
        <w:t>13173-222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254D76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6F690F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2021-11-04T12:29:00Z</dcterms:created>
  <dcterms:modified xsi:type="dcterms:W3CDTF">2021-11-04T12:29:00Z</dcterms:modified>
</cp:coreProperties>
</file>