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CA48C9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9065B6">
        <w:rPr>
          <w:rFonts w:ascii="Arial" w:hAnsi="Arial" w:cs="Arial"/>
          <w:b/>
          <w:sz w:val="24"/>
          <w:szCs w:val="24"/>
          <w:u w:val="single"/>
        </w:rPr>
        <w:t xml:space="preserve">Avenida Rebouças com a </w:t>
      </w:r>
      <w:r w:rsidR="005657A7">
        <w:rPr>
          <w:rFonts w:ascii="Arial" w:hAnsi="Arial" w:cs="Arial"/>
          <w:b/>
          <w:sz w:val="24"/>
          <w:szCs w:val="24"/>
          <w:u w:val="single"/>
        </w:rPr>
        <w:t>Rua Paulino Duarte, localizadas no Jardim das Palmeiras</w:t>
      </w:r>
      <w:bookmarkStart w:id="1" w:name="_GoBack"/>
      <w:bookmarkEnd w:id="1"/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18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3781-58FE-4B1F-91C8-63905BE4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2021-10-26T11:38:00Z</dcterms:created>
  <dcterms:modified xsi:type="dcterms:W3CDTF">2021-10-26T11:38:00Z</dcterms:modified>
</cp:coreProperties>
</file>