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C0FAE9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F4121D">
        <w:rPr>
          <w:rFonts w:ascii="Arial" w:hAnsi="Arial" w:cs="Arial"/>
          <w:b/>
          <w:sz w:val="24"/>
          <w:szCs w:val="24"/>
          <w:u w:val="single"/>
        </w:rPr>
        <w:t>Av. Ivo Trevisan</w:t>
      </w:r>
      <w:r w:rsidR="002E3EB2">
        <w:rPr>
          <w:rFonts w:ascii="Arial" w:hAnsi="Arial" w:cs="Arial"/>
          <w:b/>
          <w:sz w:val="24"/>
          <w:szCs w:val="24"/>
          <w:u w:val="single"/>
        </w:rPr>
        <w:t xml:space="preserve"> com a Av. Rebouças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F4121D">
        <w:rPr>
          <w:rFonts w:ascii="Arial" w:hAnsi="Arial" w:cs="Arial"/>
          <w:b/>
          <w:sz w:val="24"/>
          <w:szCs w:val="24"/>
          <w:u w:val="single"/>
        </w:rPr>
        <w:t>Jardim das Palmeiras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5707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32A2D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935B8-A4EA-46E1-953B-F55D427F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2021-10-19T12:23:00Z</dcterms:created>
  <dcterms:modified xsi:type="dcterms:W3CDTF">2021-10-19T12:30:00Z</dcterms:modified>
</cp:coreProperties>
</file>