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149205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676A3B">
        <w:rPr>
          <w:rFonts w:ascii="Arial" w:hAnsi="Arial" w:cs="Arial"/>
          <w:sz w:val="24"/>
          <w:szCs w:val="24"/>
        </w:rPr>
        <w:t>José Correa</w:t>
      </w:r>
      <w:r w:rsidR="000D671E">
        <w:rPr>
          <w:rFonts w:ascii="Arial" w:hAnsi="Arial" w:cs="Arial"/>
          <w:sz w:val="24"/>
          <w:szCs w:val="24"/>
        </w:rPr>
        <w:t>, bairro Campo Belo</w:t>
      </w:r>
      <w:r w:rsidR="00385C9B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9BFA4E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804EDA">
        <w:rPr>
          <w:rFonts w:ascii="Arial" w:hAnsi="Arial" w:cs="Arial"/>
          <w:sz w:val="24"/>
          <w:szCs w:val="24"/>
        </w:rPr>
        <w:t>13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2609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C44BA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12430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2021-10-13T12:51:00Z</dcterms:created>
  <dcterms:modified xsi:type="dcterms:W3CDTF">2021-10-13T12:51:00Z</dcterms:modified>
</cp:coreProperties>
</file>