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2B4CAC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>na</w:t>
      </w:r>
      <w:r w:rsidR="0025491F">
        <w:rPr>
          <w:rFonts w:ascii="Bookman Old Style" w:hAnsi="Bookman Old Style" w:cs="Arial"/>
          <w:sz w:val="24"/>
          <w:szCs w:val="24"/>
        </w:rPr>
        <w:t xml:space="preserve"> Rua 12, Jardim Bom Retiro</w:t>
      </w:r>
      <w:r w:rsidR="006F5FC4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37DE9AE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5491F">
        <w:rPr>
          <w:rFonts w:ascii="Bookman Old Style" w:hAnsi="Bookman Old Style" w:cs="Arial"/>
          <w:sz w:val="24"/>
          <w:szCs w:val="24"/>
          <w:lang w:val="pt"/>
        </w:rPr>
        <w:t>13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5491F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de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856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5491F"/>
    <w:rsid w:val="00267696"/>
    <w:rsid w:val="00273AF3"/>
    <w:rsid w:val="002F5FC4"/>
    <w:rsid w:val="003F37DB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9A3864"/>
    <w:rsid w:val="00C532FB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2021-06-01T12:53:00Z</dcterms:created>
  <dcterms:modified xsi:type="dcterms:W3CDTF">2021-10-13T11:23:00Z</dcterms:modified>
</cp:coreProperties>
</file>