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1267FC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E0E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0E3E0E">
        <w:rPr>
          <w:rFonts w:ascii="Arial" w:hAnsi="Arial" w:cs="Arial"/>
          <w:b/>
          <w:sz w:val="24"/>
          <w:szCs w:val="24"/>
          <w:u w:val="single"/>
        </w:rPr>
        <w:t>Cestel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3E0E">
        <w:rPr>
          <w:rFonts w:ascii="Arial" w:hAnsi="Arial" w:cs="Arial"/>
          <w:b/>
          <w:sz w:val="24"/>
          <w:szCs w:val="24"/>
          <w:u w:val="single"/>
        </w:rPr>
        <w:t>Elizabete de Souza Campos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Jardim </w:t>
      </w:r>
      <w:r w:rsidR="000E3E0E">
        <w:rPr>
          <w:rFonts w:ascii="Arial" w:hAnsi="Arial" w:cs="Arial"/>
          <w:b/>
          <w:sz w:val="24"/>
          <w:szCs w:val="24"/>
          <w:u w:val="single"/>
        </w:rPr>
        <w:t>Virgílio Basso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572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6DD2-B837-41FB-9322-05128DD9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2021-10-07T12:55:00Z</dcterms:created>
  <dcterms:modified xsi:type="dcterms:W3CDTF">2021-10-07T12:56:00Z</dcterms:modified>
</cp:coreProperties>
</file>