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5727E09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C83646" w:rsidR="00C83646">
        <w:rPr>
          <w:sz w:val="28"/>
          <w:szCs w:val="28"/>
        </w:rPr>
        <w:t>João Francisco Ramos</w:t>
      </w:r>
      <w:r>
        <w:rPr>
          <w:sz w:val="28"/>
          <w:szCs w:val="28"/>
        </w:rPr>
        <w:t>;</w:t>
      </w:r>
    </w:p>
    <w:p w:rsidR="00E06B64" w:rsidRPr="00E06B64" w:rsidP="009162F5" w14:paraId="6A43D66E" w14:textId="71FA0D8A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7748E2">
        <w:rPr>
          <w:sz w:val="28"/>
          <w:szCs w:val="28"/>
        </w:rPr>
        <w:t>Centro</w:t>
      </w:r>
      <w:r w:rsidR="00E06580">
        <w:rPr>
          <w:sz w:val="28"/>
          <w:szCs w:val="28"/>
        </w:rPr>
        <w:t>.</w:t>
      </w:r>
    </w:p>
    <w:p w:rsidR="008D36C9" w:rsidP="009162F5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9162F5" w14:paraId="32F419BB" w14:textId="7A41F0E6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Atualmente a referida rua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9162F5" w14:paraId="7F339689" w14:textId="4AA72480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das lâmpadas queimadas em todos os postes de iluminação pública dispostos na referida rua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162F5" w14:paraId="2849D429" w14:textId="0C70CB78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7748E2">
        <w:rPr>
          <w:sz w:val="28"/>
          <w:szCs w:val="28"/>
        </w:rPr>
        <w:t>5 de outubro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9162F5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175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A0E62"/>
    <w:rsid w:val="003F7A6B"/>
    <w:rsid w:val="00433E06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748E2"/>
    <w:rsid w:val="00822396"/>
    <w:rsid w:val="0086455A"/>
    <w:rsid w:val="008733A7"/>
    <w:rsid w:val="008D36C9"/>
    <w:rsid w:val="008E2159"/>
    <w:rsid w:val="00911004"/>
    <w:rsid w:val="009162F5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83646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  <w:rsid w:val="00F52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2021-10-05T13:29:00Z</dcterms:created>
  <dcterms:modified xsi:type="dcterms:W3CDTF">2021-10-05T13:29:00Z</dcterms:modified>
</cp:coreProperties>
</file>