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B1FC4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F075FD">
        <w:rPr>
          <w:rFonts w:ascii="Arial" w:hAnsi="Arial" w:cs="Arial"/>
          <w:sz w:val="24"/>
          <w:szCs w:val="24"/>
        </w:rPr>
        <w:t xml:space="preserve"> de Retirada de Galhos secos na Rua: João Franceschini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F075FD">
        <w:rPr>
          <w:rFonts w:ascii="Arial" w:hAnsi="Arial" w:cs="Arial"/>
          <w:sz w:val="24"/>
          <w:szCs w:val="24"/>
        </w:rPr>
        <w:t>: Parque Franceschini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4E50A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Sessões,05 de Outubro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15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A5D7F"/>
    <w:rsid w:val="002162B2"/>
    <w:rsid w:val="00263411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1705B"/>
    <w:rsid w:val="00C36776"/>
    <w:rsid w:val="00C83732"/>
    <w:rsid w:val="00CD504C"/>
    <w:rsid w:val="00CD6B58"/>
    <w:rsid w:val="00CF401E"/>
    <w:rsid w:val="00D006B4"/>
    <w:rsid w:val="00EB1138"/>
    <w:rsid w:val="00F06910"/>
    <w:rsid w:val="00F075FD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2CCC-792B-4785-A961-6D2CA9DB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2021-10-01T16:40:00Z</dcterms:created>
  <dcterms:modified xsi:type="dcterms:W3CDTF">2021-10-01T16:42:00Z</dcterms:modified>
</cp:coreProperties>
</file>