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A714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B43F9">
        <w:rPr>
          <w:rFonts w:ascii="Arial" w:hAnsi="Arial" w:cs="Arial"/>
          <w:sz w:val="24"/>
          <w:szCs w:val="24"/>
        </w:rPr>
        <w:t>Sidney Lúcio Ribeiro</w:t>
      </w:r>
      <w:r w:rsidR="00BE1633">
        <w:rPr>
          <w:rFonts w:ascii="Arial" w:hAnsi="Arial" w:cs="Arial"/>
          <w:sz w:val="24"/>
          <w:szCs w:val="24"/>
        </w:rPr>
        <w:t>, bairro Jardim Santa Clara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09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40C3C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2021-10-01T15:43:00Z</dcterms:created>
  <dcterms:modified xsi:type="dcterms:W3CDTF">2021-10-01T15:43:00Z</dcterms:modified>
</cp:coreProperties>
</file>