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8F8F9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002054">
        <w:rPr>
          <w:rFonts w:ascii="Arial" w:hAnsi="Arial" w:cs="Arial"/>
          <w:sz w:val="24"/>
          <w:szCs w:val="24"/>
        </w:rPr>
        <w:t xml:space="preserve">Ramona </w:t>
      </w:r>
      <w:r w:rsidR="00002054">
        <w:rPr>
          <w:rFonts w:ascii="Arial" w:hAnsi="Arial" w:cs="Arial"/>
          <w:sz w:val="24"/>
          <w:szCs w:val="24"/>
        </w:rPr>
        <w:t>Canhete</w:t>
      </w:r>
      <w:r w:rsidR="00002054">
        <w:rPr>
          <w:rFonts w:ascii="Arial" w:hAnsi="Arial" w:cs="Arial"/>
          <w:sz w:val="24"/>
          <w:szCs w:val="24"/>
        </w:rPr>
        <w:t xml:space="preserve"> Pinto, bairro Jardim Casa Verde.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E2AB7D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02054">
        <w:rPr>
          <w:rFonts w:ascii="Arial" w:hAnsi="Arial" w:cs="Arial"/>
          <w:sz w:val="24"/>
          <w:szCs w:val="24"/>
        </w:rPr>
        <w:t>01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6537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2021-10-01T13:05:00Z</dcterms:created>
  <dcterms:modified xsi:type="dcterms:W3CDTF">2021-10-01T13:05:00Z</dcterms:modified>
</cp:coreProperties>
</file>