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F05D9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D30C5C">
        <w:rPr>
          <w:rFonts w:ascii="Arial" w:hAnsi="Arial" w:cs="Arial"/>
          <w:sz w:val="24"/>
          <w:szCs w:val="24"/>
        </w:rPr>
        <w:t xml:space="preserve">César </w:t>
      </w:r>
      <w:r w:rsidR="00D30C5C">
        <w:rPr>
          <w:rFonts w:ascii="Arial" w:hAnsi="Arial" w:cs="Arial"/>
          <w:sz w:val="24"/>
          <w:szCs w:val="24"/>
        </w:rPr>
        <w:t>Biondo</w:t>
      </w:r>
      <w:r w:rsidR="006E245F">
        <w:rPr>
          <w:rFonts w:ascii="Arial" w:hAnsi="Arial" w:cs="Arial"/>
          <w:sz w:val="24"/>
          <w:szCs w:val="24"/>
        </w:rPr>
        <w:t>, bairro Alvorada</w:t>
      </w:r>
      <w:r w:rsidR="006E245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5E3132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7D41E1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5972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1C18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5B58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012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2021-09-27T23:03:00Z</dcterms:created>
  <dcterms:modified xsi:type="dcterms:W3CDTF">2021-09-27T23:03:00Z</dcterms:modified>
</cp:coreProperties>
</file>