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30BFFE99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</w:t>
      </w:r>
      <w:r w:rsidR="00FA0FCD">
        <w:rPr>
          <w:sz w:val="28"/>
          <w:szCs w:val="28"/>
        </w:rPr>
        <w:t xml:space="preserve"> a viabilidade de implantação da Feira Noturna na Area da Pista de Skate em Nova Veneza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437680F0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FA0FCD">
        <w:rPr>
          <w:sz w:val="28"/>
          <w:szCs w:val="28"/>
        </w:rPr>
        <w:t>16</w:t>
      </w:r>
      <w:r w:rsidRPr="00616AB0">
        <w:rPr>
          <w:sz w:val="28"/>
          <w:szCs w:val="28"/>
        </w:rPr>
        <w:t xml:space="preserve"> de </w:t>
      </w:r>
      <w:r w:rsidR="00FA0FCD">
        <w:rPr>
          <w:sz w:val="28"/>
          <w:szCs w:val="28"/>
        </w:rPr>
        <w:t xml:space="preserve">Setembro </w:t>
      </w:r>
      <w:r>
        <w:rPr>
          <w:sz w:val="28"/>
          <w:szCs w:val="28"/>
        </w:rPr>
        <w:t xml:space="preserve">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DC710" w14:textId="77777777" w:rsidR="002C2F50" w:rsidRDefault="002C2F50" w:rsidP="00211ADD">
      <w:pPr>
        <w:spacing w:after="0" w:line="240" w:lineRule="auto"/>
      </w:pPr>
      <w:r>
        <w:separator/>
      </w:r>
    </w:p>
  </w:endnote>
  <w:endnote w:type="continuationSeparator" w:id="0">
    <w:p w14:paraId="5D8FFA48" w14:textId="77777777" w:rsidR="002C2F50" w:rsidRDefault="002C2F5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D0FF7" w14:textId="77777777" w:rsidR="002C2F50" w:rsidRDefault="002C2F50" w:rsidP="00211ADD">
      <w:pPr>
        <w:spacing w:after="0" w:line="240" w:lineRule="auto"/>
      </w:pPr>
      <w:r>
        <w:separator/>
      </w:r>
    </w:p>
  </w:footnote>
  <w:footnote w:type="continuationSeparator" w:id="0">
    <w:p w14:paraId="4459EA32" w14:textId="77777777" w:rsidR="002C2F50" w:rsidRDefault="002C2F5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D438A0" w:rsidR="00211ADD" w:rsidRPr="00903E63" w:rsidRDefault="006F58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8D424C" wp14:editId="146E24E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2F5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5898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0FC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2020-09-16T16:56:00Z</dcterms:created>
  <dcterms:modified xsi:type="dcterms:W3CDTF">2020-09-17T11:44:00Z</dcterms:modified>
</cp:coreProperties>
</file>