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F479" w14:textId="77777777"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1346904558" w:edGrp="everyone"/>
    </w:p>
    <w:p w14:paraId="5420924F" w14:textId="77777777" w:rsidR="002A015D" w:rsidRPr="00714764" w:rsidRDefault="002A015D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99BE10" w14:textId="77777777" w:rsidR="00EB3B08" w:rsidRDefault="00DA4815" w:rsidP="00EB3B08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CONGRATUALAÇÕES</w:t>
      </w:r>
    </w:p>
    <w:p w14:paraId="251D2BBA" w14:textId="77777777" w:rsidR="002A015D" w:rsidRDefault="002A015D" w:rsidP="00EB3B08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6B235616" w14:textId="77777777" w:rsidR="00EB3B08" w:rsidRDefault="00DA4815" w:rsidP="00EB3B0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14:paraId="45AA7554" w14:textId="77777777" w:rsidR="00EB3B08" w:rsidRDefault="00EB3B08" w:rsidP="00EB3B08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14:paraId="3763E5F7" w14:textId="77777777" w:rsidR="002A015D" w:rsidRDefault="002A015D" w:rsidP="00EB3B08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14:paraId="0E7A1564" w14:textId="49514058" w:rsidR="003B511B" w:rsidRDefault="00DA4815" w:rsidP="002A015D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r w:rsidRPr="009C1A39">
        <w:rPr>
          <w:rFonts w:ascii="Arial" w:hAnsi="Arial" w:cs="Arial"/>
          <w:b/>
        </w:rPr>
        <w:t xml:space="preserve">MOÇÃO DE CONGRATULAÇÃO </w:t>
      </w:r>
      <w:r w:rsidR="002A015D">
        <w:rPr>
          <w:rFonts w:ascii="Arial" w:hAnsi="Arial" w:cs="Arial"/>
          <w:b/>
        </w:rPr>
        <w:t>ROMU (RONDA OSTENSIVA MUNICIPAL)</w:t>
      </w:r>
      <w:r w:rsidR="00821991">
        <w:rPr>
          <w:rFonts w:ascii="Arial" w:hAnsi="Arial" w:cs="Arial"/>
          <w:b/>
          <w:bCs/>
        </w:rPr>
        <w:t xml:space="preserve"> DA GUARDA </w:t>
      </w:r>
      <w:r w:rsidR="002A015D">
        <w:rPr>
          <w:rFonts w:ascii="Arial" w:hAnsi="Arial" w:cs="Arial"/>
          <w:b/>
          <w:bCs/>
        </w:rPr>
        <w:t xml:space="preserve">CIVIL </w:t>
      </w:r>
      <w:r w:rsidR="00821991">
        <w:rPr>
          <w:rFonts w:ascii="Arial" w:hAnsi="Arial" w:cs="Arial"/>
          <w:b/>
          <w:bCs/>
        </w:rPr>
        <w:t>MUNICIPAL</w:t>
      </w:r>
      <w:r w:rsidR="002A015D">
        <w:rPr>
          <w:rFonts w:ascii="Arial" w:hAnsi="Arial" w:cs="Arial"/>
          <w:b/>
          <w:bCs/>
        </w:rPr>
        <w:t xml:space="preserve">, O CANIL DE SUMARÉ. </w:t>
      </w:r>
      <w:r w:rsidR="00821991">
        <w:rPr>
          <w:rFonts w:ascii="Arial" w:hAnsi="Arial" w:cs="Arial"/>
        </w:rPr>
        <w:t>P</w:t>
      </w:r>
      <w:r w:rsidR="00821991" w:rsidRPr="009C1A39">
        <w:rPr>
          <w:rFonts w:ascii="Arial" w:hAnsi="Arial" w:cs="Arial"/>
        </w:rPr>
        <w:t>elo brilhante trabalho realizado</w:t>
      </w:r>
      <w:r w:rsidRPr="009C1A39">
        <w:rPr>
          <w:rFonts w:ascii="Arial" w:hAnsi="Arial" w:cs="Arial"/>
        </w:rPr>
        <w:t xml:space="preserve"> na n</w:t>
      </w:r>
      <w:r>
        <w:rPr>
          <w:rFonts w:ascii="Arial" w:hAnsi="Arial" w:cs="Arial"/>
        </w:rPr>
        <w:t>ossa</w:t>
      </w:r>
      <w:r w:rsidR="00821991">
        <w:rPr>
          <w:rFonts w:ascii="Arial" w:hAnsi="Arial" w:cs="Arial"/>
        </w:rPr>
        <w:t xml:space="preserve"> região</w:t>
      </w:r>
      <w:r>
        <w:rPr>
          <w:rFonts w:ascii="Arial" w:hAnsi="Arial" w:cs="Arial"/>
        </w:rPr>
        <w:t>.</w:t>
      </w:r>
    </w:p>
    <w:p w14:paraId="7C935CF0" w14:textId="77777777" w:rsidR="00821991" w:rsidRDefault="00821991" w:rsidP="000840A4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14:paraId="3C616B8F" w14:textId="77777777" w:rsidR="002A015D" w:rsidRDefault="002A015D" w:rsidP="000840A4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14:paraId="006816E8" w14:textId="77777777" w:rsidR="00821991" w:rsidRPr="00821991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ROMU (Ronda Ostensiva Municipal) da Guarda Civil Municipal, o Canil de Sumaré </w:t>
      </w:r>
      <w:r>
        <w:rPr>
          <w:rFonts w:ascii="Arial" w:hAnsi="Arial" w:cs="Arial"/>
        </w:rPr>
        <w:t>a</w:t>
      </w:r>
      <w:r w:rsidRPr="00821991">
        <w:rPr>
          <w:rFonts w:ascii="Arial" w:hAnsi="Arial" w:cs="Arial"/>
        </w:rPr>
        <w:t xml:space="preserve">tualmente com oito cães – das raças pastor belga de malinois, cinza e border collie – o Canil da ROMU auxilia a Guarda Municipal e Polícia Militar em diversos tipos de ocorrências, como busca de drogas, armas ou em situações de conflito. O grupo conta com </w:t>
      </w:r>
      <w:r w:rsidRPr="00821991">
        <w:rPr>
          <w:rFonts w:ascii="Arial" w:hAnsi="Arial" w:cs="Arial"/>
        </w:rPr>
        <w:t>campo de adestramento e preparação física para os cachorros, além de uma viatura especial.</w:t>
      </w:r>
    </w:p>
    <w:p w14:paraId="34438079" w14:textId="77777777" w:rsidR="002A015D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Guardas civis municipais da ROMU</w:t>
      </w:r>
      <w:r w:rsidR="00AF5174" w:rsidRPr="00821991">
        <w:rPr>
          <w:rFonts w:ascii="Arial" w:hAnsi="Arial" w:cs="Arial"/>
        </w:rPr>
        <w:t xml:space="preserve"> (Ronda Ostensiva Municipal) Canil apreenderam 187 microtubos de cocaína, 224 pedras crack e 33 porções de maconha, no bairro Cafezinho, na região do Matão, em Sumaré na segunda-feira (13). Parte das drogas foi localizada com a ajuda do cão Bradok da corporação. </w:t>
      </w:r>
    </w:p>
    <w:p w14:paraId="1CA472A9" w14:textId="77777777" w:rsidR="00AF5174" w:rsidRPr="00821991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>Os patrulheiros realizavam patrulhamento de rotina, quando perceberam que um rapaz saía pelos fundos de uma casa, ao perceber</w:t>
      </w:r>
      <w:r w:rsidRPr="00821991">
        <w:rPr>
          <w:rFonts w:ascii="Arial" w:hAnsi="Arial" w:cs="Arial"/>
        </w:rPr>
        <w:t xml:space="preserve"> a aproximação dos guardas. Ele escapou reação a uma área verde. O cão localizou uma sacola com os entorpecentes, que estava escondida em meio a entulhos. As drogas foram apresentadas no 4º Distrito Policial</w:t>
      </w:r>
      <w:r w:rsidR="00932166">
        <w:rPr>
          <w:rFonts w:ascii="Arial" w:hAnsi="Arial" w:cs="Arial"/>
        </w:rPr>
        <w:t>.</w:t>
      </w:r>
    </w:p>
    <w:p w14:paraId="6BCF70F1" w14:textId="77777777" w:rsidR="00932166" w:rsidRDefault="00932166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14:paraId="102CCC8F" w14:textId="77777777" w:rsidR="00AF5174" w:rsidRPr="00821991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>Em outra ação realizada no mesmo dia, na Rua Jessica Ribeiro Akimoto, na região do Matão, um homem avistou os guardas e correu. Ele escapou após pular em um rio. Nas imediações, os patrulheiros localizaram 292 microtubos de cocaína, 66 pedras de crack e 60</w:t>
      </w:r>
      <w:r w:rsidRPr="00821991">
        <w:rPr>
          <w:rFonts w:ascii="Arial" w:hAnsi="Arial" w:cs="Arial"/>
        </w:rPr>
        <w:t xml:space="preserve"> trouxinhas de maconha, além de seis frascos de lança perfume.</w:t>
      </w:r>
    </w:p>
    <w:p w14:paraId="21B038EE" w14:textId="77777777" w:rsidR="00AF5174" w:rsidRPr="00821991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>Canil de Sumaré desenvolve ações educativas em escolas e recebe alunos e visitantes em sua própria sede para demonstrações de obediência (dogshow). Também participa das atividades do Promad (Pr</w:t>
      </w:r>
      <w:r w:rsidRPr="00821991">
        <w:rPr>
          <w:rFonts w:ascii="Arial" w:hAnsi="Arial" w:cs="Arial"/>
        </w:rPr>
        <w:t>ograma Municipal Antidrogas), outro projeto desenvolvido pela Guarda Municipal, mas que, por conta da pandemia do coronavírus, está suspenso.</w:t>
      </w:r>
    </w:p>
    <w:p w14:paraId="0084D809" w14:textId="4D1E5259" w:rsidR="000840A4" w:rsidRDefault="00DA4815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 w:rsidRPr="00A04FDF">
        <w:rPr>
          <w:rFonts w:ascii="Arial" w:hAnsi="Arial" w:cs="Arial"/>
          <w:bCs/>
        </w:rPr>
        <w:t xml:space="preserve">Portanto, recebemos com </w:t>
      </w:r>
      <w:r>
        <w:rPr>
          <w:rFonts w:ascii="Arial" w:hAnsi="Arial" w:cs="Arial"/>
          <w:bCs/>
        </w:rPr>
        <w:t xml:space="preserve">grande </w:t>
      </w:r>
      <w:r w:rsidRPr="00A04FDF">
        <w:rPr>
          <w:rFonts w:ascii="Arial" w:hAnsi="Arial" w:cs="Arial"/>
          <w:bCs/>
        </w:rPr>
        <w:t xml:space="preserve">alegria e satisfação, após ouvido o Plenário, que seja encaminhada a referida </w:t>
      </w:r>
      <w:r w:rsidR="002A015D" w:rsidRPr="009C1A39">
        <w:rPr>
          <w:rFonts w:ascii="Arial" w:hAnsi="Arial" w:cs="Arial"/>
          <w:b/>
        </w:rPr>
        <w:t xml:space="preserve">MOÇÃO DE CONGRATULAÇÃO </w:t>
      </w:r>
      <w:r w:rsidR="002A015D">
        <w:rPr>
          <w:rFonts w:ascii="Arial" w:hAnsi="Arial" w:cs="Arial"/>
          <w:b/>
        </w:rPr>
        <w:t>ROMU (RONDA OSTENSIVA MUNICIPAL)</w:t>
      </w:r>
      <w:r w:rsidR="002A015D">
        <w:rPr>
          <w:rFonts w:ascii="Arial" w:hAnsi="Arial" w:cs="Arial"/>
          <w:b/>
          <w:bCs/>
        </w:rPr>
        <w:t xml:space="preserve"> DA GUARDA CIVIL MUNICIPAL, O CANIL DE SUMARÉ</w:t>
      </w:r>
      <w:r w:rsidR="002E72CC">
        <w:rPr>
          <w:rFonts w:ascii="Arial" w:hAnsi="Arial" w:cs="Arial"/>
          <w:b/>
          <w:bCs/>
        </w:rPr>
        <w:t xml:space="preserve"> </w:t>
      </w:r>
      <w:r w:rsidR="002E72CC" w:rsidRPr="002E72CC">
        <w:rPr>
          <w:rFonts w:ascii="Arial" w:hAnsi="Arial" w:cs="Arial"/>
        </w:rPr>
        <w:t xml:space="preserve">para o Guarda </w:t>
      </w:r>
      <w:r w:rsidR="002E72CC">
        <w:rPr>
          <w:rFonts w:ascii="Arial" w:hAnsi="Arial" w:cs="Arial"/>
        </w:rPr>
        <w:t xml:space="preserve">Civil </w:t>
      </w:r>
      <w:r w:rsidR="002E72CC" w:rsidRPr="002E72CC">
        <w:rPr>
          <w:rFonts w:ascii="Arial" w:hAnsi="Arial" w:cs="Arial"/>
        </w:rPr>
        <w:t xml:space="preserve">Municipal </w:t>
      </w:r>
      <w:r w:rsidR="002E72CC" w:rsidRPr="002E72CC">
        <w:rPr>
          <w:rFonts w:ascii="Arial" w:hAnsi="Arial" w:cs="Arial"/>
          <w:b/>
          <w:bCs/>
        </w:rPr>
        <w:t>Rafael Pereira dos Santos</w:t>
      </w:r>
      <w:r w:rsidR="002E72CC" w:rsidRPr="002E72CC">
        <w:rPr>
          <w:rFonts w:ascii="Arial" w:hAnsi="Arial" w:cs="Arial"/>
        </w:rPr>
        <w:t xml:space="preserve"> coordenador do Canil Municipal de Sumaré</w:t>
      </w:r>
      <w:r w:rsidR="002E72CC">
        <w:rPr>
          <w:rFonts w:ascii="Arial" w:hAnsi="Arial" w:cs="Arial"/>
          <w:b/>
          <w:bCs/>
        </w:rPr>
        <w:t>.</w:t>
      </w:r>
    </w:p>
    <w:p w14:paraId="03606F05" w14:textId="77777777" w:rsidR="00FB73D1" w:rsidRPr="00A04FDF" w:rsidRDefault="00DA4815" w:rsidP="002E72CC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E72CC">
        <w:rPr>
          <w:rFonts w:ascii="Arial" w:hAnsi="Arial" w:cs="Arial"/>
          <w:b/>
        </w:rPr>
        <w:t>OBS</w:t>
      </w:r>
      <w:r>
        <w:rPr>
          <w:rFonts w:ascii="Arial" w:hAnsi="Arial" w:cs="Arial"/>
          <w:bCs/>
        </w:rPr>
        <w:t>. Será entregue em mãos.</w:t>
      </w:r>
    </w:p>
    <w:p w14:paraId="258FCA91" w14:textId="77777777" w:rsidR="00B71A78" w:rsidRDefault="00B71A78" w:rsidP="002A015D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14:paraId="185AE10C" w14:textId="77777777" w:rsidR="00A90BB2" w:rsidRDefault="00A90BB2" w:rsidP="002A015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783EAB" w14:textId="77777777" w:rsidR="00A90BB2" w:rsidRPr="00A01662" w:rsidRDefault="00DA4815" w:rsidP="000840A4">
      <w:pPr>
        <w:ind w:firstLine="85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21 de </w:t>
      </w:r>
      <w:r>
        <w:rPr>
          <w:rFonts w:ascii="Arial" w:eastAsia="Arial" w:hAnsi="Arial" w:cs="Arial"/>
          <w:bCs/>
          <w:sz w:val="24"/>
          <w:szCs w:val="24"/>
        </w:rPr>
        <w:t>setembro</w:t>
      </w:r>
      <w:r w:rsidR="00A01662" w:rsidRP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14:paraId="2D091C3F" w14:textId="77777777" w:rsidR="00A90BB2" w:rsidRPr="00A01662" w:rsidRDefault="00A90BB2" w:rsidP="00714764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14:paraId="518D7155" w14:textId="77777777" w:rsidR="00714764" w:rsidRPr="00A01662" w:rsidRDefault="00714764" w:rsidP="00714764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14:paraId="3A41988E" w14:textId="77777777" w:rsidR="00714764" w:rsidRDefault="00DA4815" w:rsidP="0071476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8894EA3" wp14:editId="669A7FFB">
            <wp:extent cx="1362456" cy="1613916"/>
            <wp:effectExtent l="0" t="0" r="9525" b="5715"/>
            <wp:docPr id="130356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9483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1346904558"/>
    <w:p w14:paraId="01864ECA" w14:textId="77777777" w:rsidR="00714764" w:rsidRPr="00601B0A" w:rsidRDefault="00714764" w:rsidP="00714764">
      <w:pPr>
        <w:jc w:val="center"/>
      </w:pPr>
    </w:p>
    <w:sectPr w:rsidR="00714764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3790" w14:textId="77777777" w:rsidR="00DA4815" w:rsidRDefault="00DA4815">
      <w:pPr>
        <w:spacing w:after="0" w:line="240" w:lineRule="auto"/>
      </w:pPr>
      <w:r>
        <w:separator/>
      </w:r>
    </w:p>
  </w:endnote>
  <w:endnote w:type="continuationSeparator" w:id="0">
    <w:p w14:paraId="1F078C75" w14:textId="77777777" w:rsidR="00DA4815" w:rsidRDefault="00DA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B9A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74E7AB4" w14:textId="77777777" w:rsidR="00626437" w:rsidRPr="006D1E9A" w:rsidRDefault="00DA481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A08A4" wp14:editId="4EFA5C2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8C60BE8" w14:textId="77777777" w:rsidR="00626437" w:rsidRPr="006D1E9A" w:rsidRDefault="00DA481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882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3653" w14:textId="77777777" w:rsidR="00DA4815" w:rsidRDefault="00DA4815">
      <w:pPr>
        <w:spacing w:after="0" w:line="240" w:lineRule="auto"/>
      </w:pPr>
      <w:r>
        <w:separator/>
      </w:r>
    </w:p>
  </w:footnote>
  <w:footnote w:type="continuationSeparator" w:id="0">
    <w:p w14:paraId="6D120902" w14:textId="77777777" w:rsidR="00DA4815" w:rsidRDefault="00DA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3F6E" w14:textId="77777777" w:rsidR="00626437" w:rsidRPr="006D1E9A" w:rsidRDefault="00DA481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2396A40" wp14:editId="0FADE6C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D7C203D" wp14:editId="3DED8ED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D8E91CB" wp14:editId="417C0CF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330BF"/>
    <w:rsid w:val="000438E7"/>
    <w:rsid w:val="000840A4"/>
    <w:rsid w:val="00091A7C"/>
    <w:rsid w:val="00097A0D"/>
    <w:rsid w:val="000D2BDC"/>
    <w:rsid w:val="00104AAA"/>
    <w:rsid w:val="0015657E"/>
    <w:rsid w:val="00156CF8"/>
    <w:rsid w:val="001B6C08"/>
    <w:rsid w:val="00207B05"/>
    <w:rsid w:val="002A015D"/>
    <w:rsid w:val="002B4EFB"/>
    <w:rsid w:val="002E72CC"/>
    <w:rsid w:val="00323058"/>
    <w:rsid w:val="003B511B"/>
    <w:rsid w:val="004321E1"/>
    <w:rsid w:val="00456A8C"/>
    <w:rsid w:val="00460A32"/>
    <w:rsid w:val="00461611"/>
    <w:rsid w:val="004B2CC9"/>
    <w:rsid w:val="0051286F"/>
    <w:rsid w:val="00560BA9"/>
    <w:rsid w:val="00573576"/>
    <w:rsid w:val="005C53FD"/>
    <w:rsid w:val="00601B0A"/>
    <w:rsid w:val="00611168"/>
    <w:rsid w:val="00626437"/>
    <w:rsid w:val="00632FA0"/>
    <w:rsid w:val="00656177"/>
    <w:rsid w:val="0068148E"/>
    <w:rsid w:val="006A520A"/>
    <w:rsid w:val="006A7F9A"/>
    <w:rsid w:val="006C41A4"/>
    <w:rsid w:val="006D1E9A"/>
    <w:rsid w:val="00714764"/>
    <w:rsid w:val="00744371"/>
    <w:rsid w:val="00773E1E"/>
    <w:rsid w:val="00786143"/>
    <w:rsid w:val="00821991"/>
    <w:rsid w:val="00822396"/>
    <w:rsid w:val="00827B5D"/>
    <w:rsid w:val="00932166"/>
    <w:rsid w:val="00986BAC"/>
    <w:rsid w:val="009927E6"/>
    <w:rsid w:val="009C1A39"/>
    <w:rsid w:val="00A01662"/>
    <w:rsid w:val="00A04FDF"/>
    <w:rsid w:val="00A06CF2"/>
    <w:rsid w:val="00A90BB2"/>
    <w:rsid w:val="00AA7B2C"/>
    <w:rsid w:val="00AB2A39"/>
    <w:rsid w:val="00AE6AEE"/>
    <w:rsid w:val="00AF5174"/>
    <w:rsid w:val="00B71A78"/>
    <w:rsid w:val="00BB6AD0"/>
    <w:rsid w:val="00C00C1E"/>
    <w:rsid w:val="00C36776"/>
    <w:rsid w:val="00C36AD2"/>
    <w:rsid w:val="00C36B7B"/>
    <w:rsid w:val="00C463EE"/>
    <w:rsid w:val="00C779E8"/>
    <w:rsid w:val="00CB5BC3"/>
    <w:rsid w:val="00CD6B58"/>
    <w:rsid w:val="00CD7D26"/>
    <w:rsid w:val="00CF401E"/>
    <w:rsid w:val="00D068ED"/>
    <w:rsid w:val="00DA4815"/>
    <w:rsid w:val="00E06271"/>
    <w:rsid w:val="00EB3B08"/>
    <w:rsid w:val="00EE5686"/>
    <w:rsid w:val="00F83A47"/>
    <w:rsid w:val="00FB73D1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D70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6578-621C-42A8-B08B-D71CF9A9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2021-05-03T18:14:00Z</cp:lastPrinted>
  <dcterms:created xsi:type="dcterms:W3CDTF">2021-09-21T02:18:00Z</dcterms:created>
  <dcterms:modified xsi:type="dcterms:W3CDTF">2021-09-21T19:00:00Z</dcterms:modified>
</cp:coreProperties>
</file>