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409B4" w14:textId="77777777" w:rsidR="00AF38F9" w:rsidRDefault="00092377" w:rsidP="00AF38F9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  <w:permStart w:id="371209629" w:edGrp="everyone"/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67B52D48" w14:textId="77777777" w:rsidR="00AC5AFD" w:rsidRDefault="00AC5AFD" w:rsidP="00AF38F9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14:paraId="2C971CC4" w14:textId="77777777" w:rsidR="00AC5AFD" w:rsidRDefault="00AC5AFD" w:rsidP="00AF38F9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14:paraId="3C375D7A" w14:textId="77777777" w:rsidR="008B010B" w:rsidRDefault="00092377" w:rsidP="006347D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Tenho a honra e a </w:t>
      </w:r>
      <w:r w:rsidRPr="00A00987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="002C060C">
        <w:rPr>
          <w:rFonts w:asciiTheme="minorHAnsi" w:hAnsiTheme="minorHAnsi" w:cstheme="minorHAnsi"/>
          <w:sz w:val="24"/>
          <w:szCs w:val="24"/>
        </w:rPr>
        <w:t xml:space="preserve">a </w:t>
      </w:r>
      <w:r w:rsidR="002C060C" w:rsidRPr="00B45354">
        <w:rPr>
          <w:rFonts w:asciiTheme="minorHAnsi" w:hAnsiTheme="minorHAnsi" w:cstheme="minorHAnsi"/>
          <w:b/>
          <w:bCs/>
          <w:sz w:val="24"/>
          <w:szCs w:val="24"/>
        </w:rPr>
        <w:t xml:space="preserve">ASSOCIAÇÃO </w:t>
      </w:r>
      <w:r w:rsidR="006C2F62">
        <w:rPr>
          <w:rFonts w:asciiTheme="minorHAnsi" w:hAnsiTheme="minorHAnsi" w:cstheme="minorHAnsi"/>
          <w:b/>
          <w:bCs/>
          <w:sz w:val="24"/>
          <w:szCs w:val="24"/>
        </w:rPr>
        <w:t>COMERCIAL INDUSTRIAL E AGROPECUÁRIA DE SUMARÉ</w:t>
      </w:r>
      <w:r w:rsidR="002C060C">
        <w:rPr>
          <w:rFonts w:asciiTheme="minorHAnsi" w:hAnsiTheme="minorHAnsi" w:cstheme="minorHAnsi"/>
          <w:sz w:val="24"/>
          <w:szCs w:val="24"/>
        </w:rPr>
        <w:t xml:space="preserve"> pelo</w:t>
      </w:r>
      <w:r w:rsidR="006C2F62">
        <w:rPr>
          <w:rFonts w:asciiTheme="minorHAnsi" w:hAnsiTheme="minorHAnsi" w:cstheme="minorHAnsi"/>
          <w:sz w:val="24"/>
          <w:szCs w:val="24"/>
        </w:rPr>
        <w:t xml:space="preserve"> aniversário de 52 anos de sua fundação. </w:t>
      </w:r>
    </w:p>
    <w:p w14:paraId="3309D5BB" w14:textId="77777777" w:rsidR="006C2F62" w:rsidRPr="006C2F62" w:rsidRDefault="00092377" w:rsidP="006C2F62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Em</w:t>
      </w:r>
      <w:r w:rsidRPr="006C2F6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setembro de 1969 quando Roberto </w:t>
      </w:r>
      <w:proofErr w:type="spellStart"/>
      <w:r w:rsidRPr="006C2F6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Cordenonsi</w:t>
      </w:r>
      <w:proofErr w:type="spellEnd"/>
      <w:r w:rsidRPr="006C2F6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, Valter </w:t>
      </w:r>
      <w:proofErr w:type="spellStart"/>
      <w:r w:rsidRPr="006C2F6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Pedroni</w:t>
      </w:r>
      <w:proofErr w:type="spellEnd"/>
      <w:r w:rsidRPr="006C2F6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e Oswaldo Benedito Dias Ferraz, membros do Lions Clube de Sumaré, se reuniram com outras pessoas para discutir a possibilidade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de criação de uma Associação</w:t>
      </w:r>
      <w:r w:rsidR="008C784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, esta reunião</w:t>
      </w:r>
      <w:r w:rsidRPr="006C2F6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aconteceu na sede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antiga</w:t>
      </w:r>
      <w:r w:rsidRPr="006C2F6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do Clube Recreativo, na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rua </w:t>
      </w:r>
      <w:proofErr w:type="spellStart"/>
      <w:r w:rsidR="008C784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Antonio</w:t>
      </w:r>
      <w:proofErr w:type="spellEnd"/>
      <w:r w:rsidR="008C784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Jorge </w:t>
      </w:r>
      <w:proofErr w:type="spellStart"/>
      <w:r w:rsidR="008C784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Chebab</w:t>
      </w:r>
      <w:proofErr w:type="spellEnd"/>
      <w:r w:rsidR="008C784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. Est</w:t>
      </w:r>
      <w:r w:rsidRPr="006C2F6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e primeiro encontro serviu para dar o pontapé inicial daquilo que viria ser</w:t>
      </w:r>
      <w:r w:rsidR="008C784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,</w:t>
      </w:r>
      <w:r w:rsidRPr="006C2F6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nos dias de hoje</w:t>
      </w:r>
      <w:r w:rsidR="008C784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,</w:t>
      </w:r>
      <w:r w:rsidRPr="006C2F6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uma das mais importantes Associações Comerciais da Região Metropolitana de Campinas: a ACIAS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.</w:t>
      </w:r>
    </w:p>
    <w:p w14:paraId="1B593A8E" w14:textId="7784844E" w:rsidR="00F55FB0" w:rsidRDefault="00092377" w:rsidP="00F55FB0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</w:pPr>
      <w:r w:rsidRPr="00F55FB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 associação comercial é uma entidade de classe cujo propósito é defender os interesses da classe empresarial</w:t>
      </w:r>
      <w:r w:rsidR="008C784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e comercial</w:t>
      </w:r>
      <w:r w:rsidRPr="00F55FB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 Ela disponibiliza diversos tipos de serviços para seus associados, tais como: planos de saúde, planos de telefonia, promove cursos e palestras, </w:t>
      </w:r>
      <w:hyperlink r:id="rId8" w:history="1">
        <w:r w:rsidRPr="00F55FB0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banco de currículos</w:t>
        </w:r>
      </w:hyperlink>
      <w:r w:rsidRPr="00F55FB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 disponibiliza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ção de espaço para reuniões, assessoria jurídica, consultas aos bancos de dados d</w:t>
      </w:r>
      <w:r w:rsidR="008C784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o SCPC, campanhas promocionais. E o mais importante, fomenta entre os empresários eventos e reuniões que possam fortalecer os vínculos e amplificar </w:t>
      </w:r>
      <w:proofErr w:type="gramStart"/>
      <w:r w:rsidR="008C784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 “network”</w:t>
      </w:r>
      <w:proofErr w:type="gramEnd"/>
      <w:r w:rsidR="008C784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entre empresários, prestadores de serviço, profissionais liberais e todos que se interessem pelo pungente mercado comercial de nossa querida Sumaré.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</w:t>
      </w:r>
    </w:p>
    <w:p w14:paraId="49282856" w14:textId="77777777" w:rsidR="00F55FB0" w:rsidRDefault="00F55FB0" w:rsidP="006C2F62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</w:pPr>
    </w:p>
    <w:p w14:paraId="24A04169" w14:textId="77777777" w:rsidR="00F55FB0" w:rsidRDefault="00092377" w:rsidP="006C2F62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lastRenderedPageBreak/>
        <w:t>Com a missão de: i</w:t>
      </w:r>
      <w:r w:rsidRPr="006C2F6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ntegrar empresas e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a</w:t>
      </w:r>
      <w:r w:rsidRPr="006C2F6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comunidade, mantendo permanentemente o mais alto grau de qualidade e profissionalismo, prestando serviços aos associados e ao empresário, atuando de form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a ética no desenvolvimento local, a Associação de Sumaré tem desenvolvido tal missão ao longo de sua existência com muita maestria e proximidade de todos. </w:t>
      </w:r>
    </w:p>
    <w:p w14:paraId="32FA2EA4" w14:textId="77777777" w:rsidR="00504742" w:rsidRDefault="00092377" w:rsidP="006C2F62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Em homenagem ao 52° aniversário da Associação Comercial de Sumaré, é imprescindível lembrarmos quais foram seus presidentes, pela ordem: Valter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Pedroni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em 1969, Octacílio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Araujo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em 1971, Roberto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Cordenonsi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em 1978, Jair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Juabre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em 1979, Atílio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Pissaia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em 1980, Adilson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Menuzzo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em 1982, Marco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Aurelio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Brasil em 1983, Luiz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Sanajotti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em 1985, Gilberto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Vanetti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em 1987, Valentin Falcão em 1989, Enio Rodrigues em 1991, Nestor Duarte em 1993,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Alaerte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Menuzzo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em 1997, Paulo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Zeraik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em 1998, João Moreira em 1999, Raul Camargo em 2001, Claudio Padovani em 2005, Valter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Mateuzzi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em 2009, Gustavo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Caron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em 2011, Claudio Padovani em 2013, Rodolfo Germano em 2015, Domingos Carlos Guerreiro em 2017 e atualmente, a </w:t>
      </w:r>
      <w:bookmarkStart w:id="0" w:name="_Hlk83119151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Associação Comercial Industrial e Agropecuária de Sumaré </w:t>
      </w:r>
      <w:bookmarkEnd w:id="0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é comandada pelo Sr. Juarez Pereira da Silva.</w:t>
      </w:r>
    </w:p>
    <w:p w14:paraId="42DC06B8" w14:textId="77777777" w:rsidR="008C7847" w:rsidRDefault="00092377" w:rsidP="006C2F62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Com total apoio deste parlamentar e desta Casa de Leis, a Associação Comercial de Sumaré </w:t>
      </w:r>
      <w:r w:rsidR="00395FF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terá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vida longa</w:t>
      </w:r>
      <w:r w:rsidR="00395FF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, em tudo o que depender do Legislativo, seremos céleres em apoia-los, pois assim, estaremos apoiando todos os comerciantes e empresários de nosso município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. Que este pouco mais de meio século que se passou, repleto de histórias, bem-feitorias e apoio irrestrito aos seus associados e comerciantes, possam ainda traduzir-se em mais meio </w:t>
      </w:r>
      <w:r w:rsidR="00395FF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século de muito apoio a uma das forças motrizes mais importantes da nossa economia, o comercio, motor propulsor de emprego, renda e muito desenvolvimento local.</w:t>
      </w:r>
    </w:p>
    <w:p w14:paraId="0DFAA314" w14:textId="77777777" w:rsidR="00395FFB" w:rsidRDefault="00395FFB" w:rsidP="006C2F62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</w:pPr>
    </w:p>
    <w:p w14:paraId="634EEEC2" w14:textId="427C6260" w:rsidR="00395FFB" w:rsidRDefault="00092377" w:rsidP="006C2F62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lastRenderedPageBreak/>
        <w:t xml:space="preserve">Vemos muitos desafios para a ACIAS nos próximos anos, durante a retomada da dura repressão causada pela pandemia do COVID-19, devido também a crise econômica que nos abala por inúmeras incertezas </w:t>
      </w:r>
      <w:proofErr w:type="gram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daqueles,</w:t>
      </w:r>
      <w:r w:rsidR="00DC6CC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</w:t>
      </w:r>
      <w:bookmarkStart w:id="1" w:name="_GoBack"/>
      <w:bookmarkEnd w:id="1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que</w:t>
      </w:r>
      <w:proofErr w:type="gram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neste momento, nos governam sem sensibilidade, aos mais pequenos principalmente. </w:t>
      </w:r>
    </w:p>
    <w:p w14:paraId="662A8707" w14:textId="77777777" w:rsidR="00395FFB" w:rsidRDefault="00092377" w:rsidP="006C2F62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Entretanto, sabemos que durante os 52 anos que se passou, a Associação Comercial Industrial e Agropecuária de Sumaré já enfrentou duras realidades, mudanças de moedas em nosso país, governos que incentivaram o consumo e fortaleceram a economia, bem como aqueles que fizeram o contrário. Portanto, com essa experiência e maturidade</w:t>
      </w:r>
      <w:r w:rsidR="009F4DB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 de mais de meio século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>, espe</w:t>
      </w:r>
      <w:r w:rsidR="009F4DB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ramos em confiança, que a ACIAS dê todo apoio àqueles que são motores da engrenagem de um município tão descentralizado como o nosso. </w:t>
      </w:r>
    </w:p>
    <w:p w14:paraId="088B0FBB" w14:textId="77777777" w:rsidR="006C2F62" w:rsidRPr="006C2F62" w:rsidRDefault="00092377" w:rsidP="006C2F62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EF3EF"/>
        </w:rPr>
        <w:t xml:space="preserve">Isso posto, e aproveitando o ensejo, peço gentilmente que a ACIAS leve em consideração as dezenas de pontos comerciais que ao longo destes 52 anos se formaram em nosso município e suas 07 regiões. Tendo a certeza que, a Associação Comercial Industrial e Agropecuária de Sumaré dará o suporte necessário a todas as empresas, empresários e comerciantes, desejo uma grandiosa celebração pelos 52 anos de existência. </w:t>
      </w:r>
    </w:p>
    <w:p w14:paraId="59E739E5" w14:textId="77777777" w:rsidR="00623A38" w:rsidRDefault="00092377" w:rsidP="00AF38F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>Portanto, senhor presidente,</w:t>
      </w:r>
      <w:r w:rsidR="009F4DBA">
        <w:rPr>
          <w:rFonts w:asciiTheme="minorHAnsi" w:hAnsiTheme="minorHAnsi" w:cstheme="minorHAnsi"/>
          <w:sz w:val="24"/>
          <w:szCs w:val="24"/>
        </w:rPr>
        <w:t xml:space="preserve"> </w:t>
      </w:r>
      <w:r w:rsidR="009F4DBA"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="009F4DBA" w:rsidRPr="00A0098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9F4DBA">
        <w:rPr>
          <w:rFonts w:asciiTheme="minorHAnsi" w:hAnsiTheme="minorHAnsi" w:cstheme="minorHAnsi"/>
          <w:sz w:val="24"/>
          <w:szCs w:val="24"/>
        </w:rPr>
        <w:t xml:space="preserve">pelos 52° aniversário da </w:t>
      </w:r>
      <w:r w:rsidR="009F4DBA" w:rsidRPr="00B45354">
        <w:rPr>
          <w:rFonts w:asciiTheme="minorHAnsi" w:hAnsiTheme="minorHAnsi" w:cstheme="minorHAnsi"/>
          <w:b/>
          <w:bCs/>
          <w:sz w:val="24"/>
          <w:szCs w:val="24"/>
        </w:rPr>
        <w:t xml:space="preserve">ASSOCIAÇÃO </w:t>
      </w:r>
      <w:r w:rsidR="009F4DBA">
        <w:rPr>
          <w:rFonts w:asciiTheme="minorHAnsi" w:hAnsiTheme="minorHAnsi" w:cstheme="minorHAnsi"/>
          <w:b/>
          <w:bCs/>
          <w:sz w:val="24"/>
          <w:szCs w:val="24"/>
        </w:rPr>
        <w:t>COMERCIAL INDUSTRIAL E AGROPECUÁRIA DE SUMARÉ.</w:t>
      </w:r>
      <w:r w:rsidR="009F4DB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A4F28A" w14:textId="77777777" w:rsidR="00623A38" w:rsidRDefault="00092377" w:rsidP="000975C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14</w:t>
      </w:r>
      <w:r w:rsidR="00115883">
        <w:rPr>
          <w:rFonts w:asciiTheme="minorHAnsi" w:hAnsiTheme="minorHAnsi" w:cstheme="minorHAnsi"/>
          <w:sz w:val="24"/>
          <w:szCs w:val="24"/>
        </w:rPr>
        <w:t xml:space="preserve"> </w:t>
      </w:r>
      <w:r w:rsidR="00115883" w:rsidRPr="00B9106E">
        <w:rPr>
          <w:rFonts w:asciiTheme="minorHAnsi" w:hAnsiTheme="minorHAnsi" w:cstheme="minorHAnsi"/>
          <w:sz w:val="24"/>
          <w:szCs w:val="24"/>
        </w:rPr>
        <w:t>de</w:t>
      </w:r>
      <w:r w:rsidRPr="00B9106E">
        <w:rPr>
          <w:rFonts w:asciiTheme="minorHAnsi" w:hAnsiTheme="minorHAnsi" w:cstheme="minorHAnsi"/>
          <w:sz w:val="24"/>
          <w:szCs w:val="24"/>
        </w:rPr>
        <w:t xml:space="preserve"> </w:t>
      </w:r>
      <w:r w:rsidR="005148F2">
        <w:rPr>
          <w:rFonts w:asciiTheme="minorHAnsi" w:hAnsiTheme="minorHAnsi" w:cstheme="minorHAnsi"/>
          <w:sz w:val="24"/>
          <w:szCs w:val="24"/>
        </w:rPr>
        <w:t>setembro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9106E">
        <w:rPr>
          <w:rFonts w:asciiTheme="minorHAnsi" w:hAnsiTheme="minorHAnsi" w:cstheme="minorHAnsi"/>
          <w:sz w:val="24"/>
          <w:szCs w:val="24"/>
        </w:rPr>
        <w:t>de 2021.</w:t>
      </w:r>
    </w:p>
    <w:p w14:paraId="50F964A2" w14:textId="77777777" w:rsidR="006D1E9A" w:rsidRPr="00601B0A" w:rsidRDefault="00092377" w:rsidP="000975CD">
      <w:pPr>
        <w:spacing w:line="360" w:lineRule="auto"/>
        <w:jc w:val="center"/>
      </w:pPr>
      <w:r>
        <w:rPr>
          <w:rFonts w:asciiTheme="minorHAnsi" w:hAnsiTheme="minorHAnsi" w:cstheme="minorHAnsi"/>
          <w:sz w:val="24"/>
          <w:szCs w:val="24"/>
        </w:rPr>
        <w:br/>
      </w:r>
      <w:r w:rsidR="00F55FB0">
        <w:rPr>
          <w:b/>
          <w:sz w:val="25"/>
          <w:szCs w:val="25"/>
        </w:rPr>
        <w:t>WILLIAN SOUZA</w:t>
      </w:r>
      <w:r w:rsidR="00CA38BB">
        <w:rPr>
          <w:b/>
          <w:sz w:val="25"/>
          <w:szCs w:val="25"/>
        </w:rPr>
        <w:br/>
      </w:r>
      <w:r w:rsidR="00F55FB0" w:rsidRPr="005B651D">
        <w:rPr>
          <w:b/>
          <w:sz w:val="25"/>
          <w:szCs w:val="25"/>
        </w:rPr>
        <w:t>vereador-presidente</w:t>
      </w:r>
      <w:permEnd w:id="371209629"/>
    </w:p>
    <w:sectPr w:rsidR="006D1E9A" w:rsidRPr="00601B0A" w:rsidSect="00AC5AF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3969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B9179" w14:textId="77777777" w:rsidR="00F408F6" w:rsidRDefault="00F408F6">
      <w:pPr>
        <w:spacing w:after="0" w:line="240" w:lineRule="auto"/>
      </w:pPr>
      <w:r>
        <w:separator/>
      </w:r>
    </w:p>
  </w:endnote>
  <w:endnote w:type="continuationSeparator" w:id="0">
    <w:p w14:paraId="716C5D3D" w14:textId="77777777" w:rsidR="00F408F6" w:rsidRDefault="00F4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12CD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65226898"/>
  <w:bookmarkStart w:id="3" w:name="_Hlk65226899"/>
  <w:p w14:paraId="013AE0F9" w14:textId="77777777" w:rsidR="00626437" w:rsidRPr="006D1E9A" w:rsidRDefault="00092377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DDF14" wp14:editId="3F33E0D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AD559BE" w14:textId="77777777" w:rsidR="00626437" w:rsidRPr="006D1E9A" w:rsidRDefault="00092377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040DC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FC0D5" w14:textId="77777777" w:rsidR="00F408F6" w:rsidRDefault="00F408F6">
      <w:pPr>
        <w:spacing w:after="0" w:line="240" w:lineRule="auto"/>
      </w:pPr>
      <w:r>
        <w:separator/>
      </w:r>
    </w:p>
  </w:footnote>
  <w:footnote w:type="continuationSeparator" w:id="0">
    <w:p w14:paraId="22AF458E" w14:textId="77777777" w:rsidR="00F408F6" w:rsidRDefault="00F4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A6A3" w14:textId="77777777" w:rsidR="00626437" w:rsidRPr="006D1E9A" w:rsidRDefault="0009237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49434CB" wp14:editId="54BA3D7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7D3EEE5" wp14:editId="68808EAC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6EE4144" wp14:editId="1D4A8CF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35FF5"/>
    <w:rsid w:val="00082454"/>
    <w:rsid w:val="00092377"/>
    <w:rsid w:val="000975CD"/>
    <w:rsid w:val="000D2BDC"/>
    <w:rsid w:val="00104AAA"/>
    <w:rsid w:val="00115883"/>
    <w:rsid w:val="0015657E"/>
    <w:rsid w:val="00156CF8"/>
    <w:rsid w:val="002C060C"/>
    <w:rsid w:val="002E335E"/>
    <w:rsid w:val="00395FFB"/>
    <w:rsid w:val="003E58DE"/>
    <w:rsid w:val="00452450"/>
    <w:rsid w:val="00460A32"/>
    <w:rsid w:val="004B2CC9"/>
    <w:rsid w:val="004B2E21"/>
    <w:rsid w:val="00504742"/>
    <w:rsid w:val="0051122C"/>
    <w:rsid w:val="0051286F"/>
    <w:rsid w:val="005148F2"/>
    <w:rsid w:val="005A3792"/>
    <w:rsid w:val="005B651D"/>
    <w:rsid w:val="00601B0A"/>
    <w:rsid w:val="0061313B"/>
    <w:rsid w:val="00623A38"/>
    <w:rsid w:val="00626437"/>
    <w:rsid w:val="00632FA0"/>
    <w:rsid w:val="006347D2"/>
    <w:rsid w:val="006725D7"/>
    <w:rsid w:val="006C2F62"/>
    <w:rsid w:val="006C41A4"/>
    <w:rsid w:val="006D1E9A"/>
    <w:rsid w:val="00742983"/>
    <w:rsid w:val="007F3695"/>
    <w:rsid w:val="00811873"/>
    <w:rsid w:val="00822396"/>
    <w:rsid w:val="008B010B"/>
    <w:rsid w:val="008C4CE3"/>
    <w:rsid w:val="008C7847"/>
    <w:rsid w:val="00920E9A"/>
    <w:rsid w:val="009F0901"/>
    <w:rsid w:val="009F4DBA"/>
    <w:rsid w:val="00A00987"/>
    <w:rsid w:val="00A06CF2"/>
    <w:rsid w:val="00AC0AB7"/>
    <w:rsid w:val="00AC5AFD"/>
    <w:rsid w:val="00AE6AEE"/>
    <w:rsid w:val="00AE6E28"/>
    <w:rsid w:val="00AF38F9"/>
    <w:rsid w:val="00AF6851"/>
    <w:rsid w:val="00B45354"/>
    <w:rsid w:val="00B7366F"/>
    <w:rsid w:val="00B76980"/>
    <w:rsid w:val="00B9106E"/>
    <w:rsid w:val="00C00C1E"/>
    <w:rsid w:val="00C22A9F"/>
    <w:rsid w:val="00C36776"/>
    <w:rsid w:val="00C828AA"/>
    <w:rsid w:val="00C854FB"/>
    <w:rsid w:val="00CA38BB"/>
    <w:rsid w:val="00CC69E2"/>
    <w:rsid w:val="00CD6B58"/>
    <w:rsid w:val="00CD7392"/>
    <w:rsid w:val="00CF401E"/>
    <w:rsid w:val="00D01581"/>
    <w:rsid w:val="00D43B6E"/>
    <w:rsid w:val="00D7507E"/>
    <w:rsid w:val="00DC6CCB"/>
    <w:rsid w:val="00EF37A8"/>
    <w:rsid w:val="00F13302"/>
    <w:rsid w:val="00F408F6"/>
    <w:rsid w:val="00F55FB0"/>
    <w:rsid w:val="00FA190D"/>
    <w:rsid w:val="00FC7BB7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5C3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semiHidden/>
    <w:unhideWhenUsed/>
    <w:locked/>
    <w:rsid w:val="00F55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curriculos.com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42ED0-46C3-43AC-A1E3-F3923501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745</Words>
  <Characters>4025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7</cp:revision>
  <cp:lastPrinted>2021-02-25T18:05:00Z</cp:lastPrinted>
  <dcterms:created xsi:type="dcterms:W3CDTF">2021-09-20T14:27:00Z</dcterms:created>
  <dcterms:modified xsi:type="dcterms:W3CDTF">2021-09-21T15:21:00Z</dcterms:modified>
</cp:coreProperties>
</file>