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DA1E39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6757FF">
        <w:rPr>
          <w:rFonts w:ascii="Arial" w:hAnsi="Arial" w:cs="Arial"/>
          <w:b/>
          <w:noProof/>
          <w:sz w:val="24"/>
          <w:szCs w:val="24"/>
        </w:rPr>
        <w:t>Rua: Joaquim Nardy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6757FF">
        <w:rPr>
          <w:rFonts w:ascii="Arial" w:hAnsi="Arial" w:cs="Arial"/>
          <w:sz w:val="24"/>
          <w:szCs w:val="24"/>
        </w:rPr>
        <w:t xml:space="preserve"> Bairro Parque da Amizade</w:t>
      </w:r>
      <w:bookmarkStart w:id="1" w:name="_GoBack"/>
      <w:bookmarkEnd w:id="1"/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BD68C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666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B5FD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500D1"/>
    <w:rsid w:val="00B00FBD"/>
    <w:rsid w:val="00C00C1E"/>
    <w:rsid w:val="00C01D34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1059-D8FB-4F89-A257-7BAC9805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2021-09-20T19:23:00Z</dcterms:created>
  <dcterms:modified xsi:type="dcterms:W3CDTF">2021-09-20T19:25:00Z</dcterms:modified>
</cp:coreProperties>
</file>