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74BC" w:rsidRPr="006774BC" w:rsidP="006774BC" w14:paraId="456F1547" w14:textId="77777777">
      <w:pPr>
        <w:pStyle w:val="Heading4"/>
        <w:spacing w:before="0" w:line="360" w:lineRule="auto"/>
        <w:jc w:val="both"/>
        <w:rPr>
          <w:rFonts w:ascii="Arial" w:hAnsi="Arial" w:cs="Arial"/>
          <w:i w:val="0"/>
          <w:iCs w:val="0"/>
          <w:color w:val="auto"/>
        </w:rPr>
      </w:pPr>
      <w:permStart w:id="0" w:edGrp="everyone"/>
    </w:p>
    <w:p w:rsidR="006774BC" w:rsidP="006774BC" w14:paraId="7D9BB513" w14:textId="77777777">
      <w:pPr>
        <w:pStyle w:val="Heading4"/>
        <w:spacing w:before="0" w:line="360" w:lineRule="auto"/>
        <w:jc w:val="both"/>
        <w:rPr>
          <w:rFonts w:ascii="Arial" w:hAnsi="Arial" w:cs="Arial"/>
          <w:b/>
          <w:bCs/>
          <w:i w:val="0"/>
          <w:iCs w:val="0"/>
          <w:color w:val="auto"/>
        </w:rPr>
      </w:pPr>
    </w:p>
    <w:p w:rsidR="006774BC" w:rsidP="006774BC" w14:paraId="69386C23" w14:textId="77777777">
      <w:pPr>
        <w:pStyle w:val="Heading4"/>
        <w:spacing w:before="0" w:line="360" w:lineRule="auto"/>
        <w:jc w:val="both"/>
        <w:rPr>
          <w:rFonts w:ascii="Arial" w:hAnsi="Arial" w:cs="Arial"/>
          <w:b/>
          <w:bCs/>
          <w:i w:val="0"/>
          <w:iCs w:val="0"/>
          <w:color w:val="auto"/>
        </w:rPr>
      </w:pPr>
    </w:p>
    <w:p w:rsidR="006774BC" w:rsidRPr="006774BC" w:rsidP="006774BC" w14:paraId="40B0D708" w14:textId="597E9C20">
      <w:pPr>
        <w:pStyle w:val="Heading4"/>
        <w:spacing w:before="0" w:line="360" w:lineRule="auto"/>
        <w:jc w:val="both"/>
        <w:rPr>
          <w:rFonts w:ascii="Arial" w:hAnsi="Arial" w:cs="Arial"/>
          <w:b/>
          <w:bCs/>
          <w:i w:val="0"/>
          <w:iCs w:val="0"/>
          <w:color w:val="auto"/>
        </w:rPr>
      </w:pPr>
      <w:r w:rsidRPr="006774BC">
        <w:rPr>
          <w:rFonts w:ascii="Arial" w:hAnsi="Arial" w:cs="Arial"/>
          <w:b/>
          <w:bCs/>
          <w:i w:val="0"/>
          <w:iCs w:val="0"/>
          <w:color w:val="auto"/>
        </w:rPr>
        <w:t xml:space="preserve">EXMO SR. PRESIDENTE DA CÂMARA MUNICIPAL DE SUMARÉ. </w:t>
      </w:r>
    </w:p>
    <w:p w:rsidR="006774BC" w:rsidP="006774BC" w14:paraId="209522CB" w14:textId="6212CD86">
      <w:pPr>
        <w:pStyle w:val="Heading4"/>
        <w:spacing w:before="0" w:line="360" w:lineRule="auto"/>
        <w:jc w:val="both"/>
        <w:rPr>
          <w:rFonts w:ascii="Arial" w:hAnsi="Arial" w:cs="Arial"/>
          <w:i w:val="0"/>
          <w:iCs w:val="0"/>
          <w:color w:val="auto"/>
        </w:rPr>
      </w:pPr>
    </w:p>
    <w:p w:rsidR="006774BC" w:rsidP="006774BC" w14:paraId="066366D9" w14:textId="349965DD"/>
    <w:p w:rsidR="006774BC" w:rsidRPr="006774BC" w:rsidP="006774BC" w14:paraId="7BE59F61" w14:textId="77777777"/>
    <w:p w:rsidR="006774BC" w:rsidP="006774BC" w14:paraId="709C0E12" w14:textId="30A843E5">
      <w:pPr>
        <w:pStyle w:val="Heading4"/>
        <w:spacing w:before="0" w:line="360" w:lineRule="auto"/>
        <w:jc w:val="both"/>
        <w:rPr>
          <w:rFonts w:ascii="Arial" w:hAnsi="Arial" w:cs="Arial"/>
          <w:i w:val="0"/>
          <w:iCs w:val="0"/>
          <w:color w:val="auto"/>
        </w:rPr>
      </w:pPr>
      <w:r w:rsidRPr="006774BC">
        <w:rPr>
          <w:rFonts w:ascii="Arial" w:hAnsi="Arial" w:cs="Arial"/>
          <w:i w:val="0"/>
          <w:iCs w:val="0"/>
          <w:color w:val="auto"/>
        </w:rPr>
        <w:t xml:space="preserve">Temos a honra e a grata satisfação de apresentar emenda ao Projeto de Lei nº 271/2021 que: </w:t>
      </w:r>
    </w:p>
    <w:p w:rsidR="006774BC" w:rsidP="006774BC" w14:paraId="424166D5" w14:textId="3320531C"/>
    <w:p w:rsidR="006774BC" w:rsidP="006774BC" w14:paraId="7A213136" w14:textId="77777777"/>
    <w:p w:rsidR="006774BC" w:rsidRPr="006774BC" w:rsidP="006774BC" w14:paraId="320F4C49" w14:textId="77777777"/>
    <w:p w:rsidR="006774BC" w:rsidRPr="000F6A7C" w:rsidP="006774BC" w14:paraId="5534A938" w14:textId="06AB280D">
      <w:pPr>
        <w:pStyle w:val="Heading4"/>
        <w:spacing w:before="0" w:line="360" w:lineRule="auto"/>
        <w:ind w:left="3540"/>
        <w:jc w:val="both"/>
        <w:rPr>
          <w:rFonts w:ascii="Arial" w:hAnsi="Arial" w:cs="Arial"/>
          <w:b/>
          <w:bCs/>
          <w:i w:val="0"/>
          <w:iCs w:val="0"/>
          <w:color w:val="auto"/>
        </w:rPr>
      </w:pPr>
      <w:r w:rsidRPr="000F6A7C">
        <w:rPr>
          <w:rFonts w:ascii="Arial" w:hAnsi="Arial" w:cs="Arial"/>
          <w:b/>
          <w:bCs/>
          <w:i w:val="0"/>
          <w:iCs w:val="0"/>
          <w:color w:val="auto"/>
        </w:rPr>
        <w:t>“DISP</w:t>
      </w:r>
      <w:r w:rsidRPr="000F6A7C" w:rsidR="00B03678">
        <w:rPr>
          <w:rFonts w:ascii="Arial" w:hAnsi="Arial" w:cs="Arial"/>
          <w:b/>
          <w:bCs/>
          <w:i w:val="0"/>
          <w:iCs w:val="0"/>
          <w:color w:val="auto"/>
        </w:rPr>
        <w:t>Õ</w:t>
      </w:r>
      <w:r w:rsidRPr="000F6A7C">
        <w:rPr>
          <w:rFonts w:ascii="Arial" w:hAnsi="Arial" w:cs="Arial"/>
          <w:b/>
          <w:bCs/>
          <w:i w:val="0"/>
          <w:iCs w:val="0"/>
          <w:color w:val="auto"/>
        </w:rPr>
        <w:t>E SOBRE A CONSTRUÇÃO DE MONUMENTOS NO MUNICÍPIO DE SUMARÉ E D</w:t>
      </w:r>
      <w:r w:rsidRPr="000F6A7C" w:rsidR="00B03678">
        <w:rPr>
          <w:rFonts w:ascii="Arial" w:hAnsi="Arial" w:cs="Arial"/>
          <w:b/>
          <w:bCs/>
          <w:i w:val="0"/>
          <w:iCs w:val="0"/>
          <w:color w:val="auto"/>
        </w:rPr>
        <w:t>Á</w:t>
      </w:r>
      <w:r w:rsidRPr="000F6A7C">
        <w:rPr>
          <w:rFonts w:ascii="Arial" w:hAnsi="Arial" w:cs="Arial"/>
          <w:b/>
          <w:bCs/>
          <w:i w:val="0"/>
          <w:iCs w:val="0"/>
          <w:color w:val="auto"/>
        </w:rPr>
        <w:t xml:space="preserve"> OUTRAS PROVIDÊNCIAS” </w:t>
      </w:r>
    </w:p>
    <w:p w:rsidR="006774BC" w:rsidP="006774BC" w14:paraId="459AC2F5" w14:textId="77777777">
      <w:pPr>
        <w:pStyle w:val="Heading4"/>
        <w:spacing w:before="0" w:line="360" w:lineRule="auto"/>
        <w:jc w:val="both"/>
        <w:rPr>
          <w:rFonts w:ascii="Arial" w:hAnsi="Arial" w:cs="Arial"/>
          <w:i w:val="0"/>
          <w:iCs w:val="0"/>
          <w:color w:val="auto"/>
        </w:rPr>
      </w:pPr>
    </w:p>
    <w:p w:rsidR="006774BC" w:rsidP="006774BC" w14:paraId="000272D9" w14:textId="77777777">
      <w:pPr>
        <w:pStyle w:val="Heading4"/>
        <w:spacing w:before="0" w:line="360" w:lineRule="auto"/>
        <w:jc w:val="both"/>
        <w:rPr>
          <w:rFonts w:ascii="Arial" w:hAnsi="Arial" w:cs="Arial"/>
          <w:i w:val="0"/>
          <w:iCs w:val="0"/>
          <w:color w:val="auto"/>
        </w:rPr>
      </w:pPr>
    </w:p>
    <w:p w:rsidR="006774BC" w:rsidP="006774BC" w14:paraId="01EC8648" w14:textId="77777777">
      <w:pPr>
        <w:pStyle w:val="Heading4"/>
        <w:spacing w:before="0" w:line="360" w:lineRule="auto"/>
        <w:jc w:val="center"/>
        <w:rPr>
          <w:rFonts w:ascii="Arial" w:hAnsi="Arial" w:cs="Arial"/>
          <w:b/>
          <w:bCs/>
          <w:i w:val="0"/>
          <w:iCs w:val="0"/>
          <w:color w:val="auto"/>
          <w:u w:val="single"/>
        </w:rPr>
      </w:pPr>
      <w:r w:rsidRPr="006774BC">
        <w:rPr>
          <w:rFonts w:ascii="Arial" w:hAnsi="Arial" w:cs="Arial"/>
          <w:b/>
          <w:bCs/>
          <w:i w:val="0"/>
          <w:iCs w:val="0"/>
          <w:color w:val="auto"/>
          <w:u w:val="single"/>
        </w:rPr>
        <w:t xml:space="preserve">EMENDA </w:t>
      </w:r>
    </w:p>
    <w:p w:rsidR="006774BC" w:rsidRPr="006774BC" w:rsidP="006774BC" w14:paraId="76BE3803" w14:textId="42DBB646">
      <w:pPr>
        <w:pStyle w:val="Heading4"/>
        <w:spacing w:before="0" w:line="360" w:lineRule="auto"/>
        <w:jc w:val="center"/>
        <w:rPr>
          <w:rFonts w:ascii="Arial" w:hAnsi="Arial" w:cs="Arial"/>
          <w:b/>
          <w:bCs/>
          <w:i w:val="0"/>
          <w:iCs w:val="0"/>
          <w:color w:val="auto"/>
          <w:u w:val="single"/>
        </w:rPr>
      </w:pPr>
      <w:r w:rsidRPr="006774BC">
        <w:rPr>
          <w:rFonts w:ascii="Arial" w:hAnsi="Arial" w:cs="Arial"/>
          <w:b/>
          <w:bCs/>
          <w:i w:val="0"/>
          <w:iCs w:val="0"/>
          <w:color w:val="auto"/>
          <w:u w:val="single"/>
        </w:rPr>
        <w:t>MODIFICATIVA E ADITIVA</w:t>
      </w:r>
    </w:p>
    <w:p w:rsidR="006774BC" w:rsidP="006774BC" w14:paraId="0EE002E5" w14:textId="77777777">
      <w:pPr>
        <w:pStyle w:val="Heading4"/>
        <w:spacing w:before="0" w:line="360" w:lineRule="auto"/>
        <w:jc w:val="both"/>
        <w:rPr>
          <w:rFonts w:ascii="Arial" w:hAnsi="Arial" w:cs="Arial"/>
          <w:i w:val="0"/>
          <w:iCs w:val="0"/>
          <w:color w:val="auto"/>
        </w:rPr>
      </w:pPr>
    </w:p>
    <w:p w:rsidR="006774BC" w:rsidP="006774BC" w14:paraId="7B5D8175" w14:textId="77777777">
      <w:pPr>
        <w:pStyle w:val="Heading4"/>
        <w:spacing w:before="0" w:line="360" w:lineRule="auto"/>
        <w:jc w:val="both"/>
        <w:rPr>
          <w:rFonts w:ascii="Arial" w:hAnsi="Arial" w:cs="Arial"/>
          <w:i w:val="0"/>
          <w:iCs w:val="0"/>
          <w:color w:val="auto"/>
        </w:rPr>
      </w:pPr>
      <w:r w:rsidRPr="006774BC">
        <w:rPr>
          <w:rFonts w:ascii="Arial" w:hAnsi="Arial" w:cs="Arial"/>
          <w:i w:val="0"/>
          <w:iCs w:val="0"/>
          <w:color w:val="auto"/>
        </w:rPr>
        <w:t xml:space="preserve"> </w:t>
      </w:r>
      <w:r>
        <w:rPr>
          <w:rFonts w:ascii="Arial" w:hAnsi="Arial" w:cs="Arial"/>
          <w:i w:val="0"/>
          <w:iCs w:val="0"/>
          <w:color w:val="auto"/>
        </w:rPr>
        <w:tab/>
      </w:r>
      <w:r>
        <w:rPr>
          <w:rFonts w:ascii="Arial" w:hAnsi="Arial" w:cs="Arial"/>
          <w:i w:val="0"/>
          <w:iCs w:val="0"/>
          <w:color w:val="auto"/>
        </w:rPr>
        <w:tab/>
      </w:r>
    </w:p>
    <w:p w:rsidR="006774BC" w:rsidRPr="006774BC" w:rsidP="006774BC" w14:paraId="5E0FCCD3" w14:textId="0498F78D">
      <w:pPr>
        <w:pStyle w:val="Heading4"/>
        <w:spacing w:before="0" w:line="360" w:lineRule="auto"/>
        <w:ind w:left="708" w:firstLine="708"/>
        <w:jc w:val="both"/>
        <w:rPr>
          <w:rFonts w:ascii="Arial" w:hAnsi="Arial" w:cs="Arial"/>
          <w:i w:val="0"/>
          <w:iCs w:val="0"/>
          <w:color w:val="auto"/>
        </w:rPr>
      </w:pPr>
      <w:r w:rsidRPr="006774BC">
        <w:rPr>
          <w:rFonts w:ascii="Arial" w:hAnsi="Arial" w:cs="Arial"/>
          <w:b/>
          <w:bCs/>
          <w:i w:val="0"/>
          <w:iCs w:val="0"/>
          <w:color w:val="auto"/>
        </w:rPr>
        <w:t>Art. 1º</w:t>
      </w:r>
      <w:r w:rsidRPr="006774BC">
        <w:rPr>
          <w:rFonts w:ascii="Arial" w:hAnsi="Arial" w:cs="Arial"/>
          <w:i w:val="0"/>
          <w:iCs w:val="0"/>
          <w:color w:val="auto"/>
        </w:rPr>
        <w:t xml:space="preserve"> – Altera a redação do art. 6º que passa a vigorar com a seguinte redação: </w:t>
      </w:r>
    </w:p>
    <w:p w:rsidR="006774BC" w:rsidP="006774BC" w14:paraId="76678227" w14:textId="77777777">
      <w:pPr>
        <w:pStyle w:val="Heading4"/>
        <w:spacing w:before="0" w:line="360" w:lineRule="auto"/>
        <w:ind w:left="1416" w:firstLine="708"/>
        <w:jc w:val="both"/>
        <w:rPr>
          <w:rFonts w:ascii="Arial" w:hAnsi="Arial" w:cs="Arial"/>
          <w:i w:val="0"/>
          <w:iCs w:val="0"/>
          <w:color w:val="auto"/>
        </w:rPr>
      </w:pPr>
    </w:p>
    <w:p w:rsidR="006D1E9A" w:rsidRPr="006774BC" w:rsidP="006774BC" w14:paraId="07A8F1E3" w14:textId="089A3702">
      <w:pPr>
        <w:pStyle w:val="Heading4"/>
        <w:spacing w:before="0" w:line="360" w:lineRule="auto"/>
        <w:ind w:left="2124"/>
        <w:jc w:val="both"/>
        <w:rPr>
          <w:rFonts w:ascii="Arial" w:hAnsi="Arial" w:cs="Arial"/>
          <w:color w:val="auto"/>
        </w:rPr>
      </w:pPr>
      <w:r w:rsidRPr="006774BC">
        <w:rPr>
          <w:rFonts w:ascii="Arial" w:hAnsi="Arial" w:cs="Arial"/>
          <w:color w:val="auto"/>
        </w:rPr>
        <w:t xml:space="preserve">Art. 6º. Como forma de incentivo aos interessados, o </w:t>
      </w:r>
      <w:r w:rsidRPr="006774BC">
        <w:rPr>
          <w:rFonts w:ascii="Arial" w:hAnsi="Arial" w:cs="Arial"/>
          <w:color w:val="auto"/>
        </w:rPr>
        <w:t>Município</w:t>
      </w:r>
      <w:r w:rsidRPr="006774BC">
        <w:rPr>
          <w:rFonts w:ascii="Arial" w:hAnsi="Arial" w:cs="Arial"/>
          <w:color w:val="auto"/>
        </w:rPr>
        <w:t xml:space="preserve"> concederá direito à compensação nas obrigações a pagar de IPTU e ISSQN em percentual de 50% (cinquenta por cento) do valor comprovadamente investido na construção e entrega do monumento ao </w:t>
      </w:r>
      <w:r w:rsidRPr="006774BC">
        <w:rPr>
          <w:rFonts w:ascii="Arial" w:hAnsi="Arial" w:cs="Arial"/>
          <w:color w:val="auto"/>
        </w:rPr>
        <w:t>Município</w:t>
      </w:r>
      <w:r w:rsidRPr="006774BC">
        <w:rPr>
          <w:rFonts w:ascii="Arial" w:hAnsi="Arial" w:cs="Arial"/>
          <w:color w:val="auto"/>
        </w:rPr>
        <w:t>, sendo que o crédito poderá ser compensado nos exercícios fiscais seguintes, após requerimento e aprovação pela Secretaria de Governo responsáve</w:t>
      </w:r>
      <w:r>
        <w:rPr>
          <w:rFonts w:ascii="Arial" w:hAnsi="Arial" w:cs="Arial"/>
          <w:color w:val="auto"/>
        </w:rPr>
        <w:t>l</w:t>
      </w:r>
      <w:r w:rsidRPr="006774BC">
        <w:rPr>
          <w:rFonts w:ascii="Arial" w:hAnsi="Arial" w:cs="Arial"/>
          <w:color w:val="auto"/>
        </w:rPr>
        <w:t>.</w:t>
      </w:r>
    </w:p>
    <w:p w:rsidR="006774BC" w:rsidP="006774BC" w14:paraId="1A17FCBB" w14:textId="77777777">
      <w:pPr>
        <w:spacing w:line="360" w:lineRule="auto"/>
        <w:jc w:val="both"/>
        <w:rPr>
          <w:rFonts w:ascii="Arial" w:hAnsi="Arial" w:cs="Arial"/>
        </w:rPr>
      </w:pPr>
    </w:p>
    <w:p w:rsidR="006774BC" w:rsidRPr="006774BC" w:rsidP="006774BC" w14:paraId="4FEBCB79" w14:textId="2547573F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6774BC">
        <w:rPr>
          <w:rFonts w:ascii="Arial" w:hAnsi="Arial" w:cs="Arial"/>
          <w:b/>
          <w:bCs/>
        </w:rPr>
        <w:t>Art. 2º</w:t>
      </w:r>
      <w:r w:rsidRPr="006774BC">
        <w:rPr>
          <w:rFonts w:ascii="Arial" w:hAnsi="Arial" w:cs="Arial"/>
        </w:rPr>
        <w:t xml:space="preserve"> – Altera a redação do art. 8º que passa a vigorar com a seguinte redação: </w:t>
      </w:r>
    </w:p>
    <w:p w:rsidR="006774BC" w:rsidRPr="006774BC" w:rsidP="006774BC" w14:paraId="5B5C1700" w14:textId="3C2365D3">
      <w:pPr>
        <w:spacing w:line="360" w:lineRule="auto"/>
        <w:ind w:left="2124"/>
        <w:jc w:val="both"/>
        <w:rPr>
          <w:rFonts w:ascii="Arial" w:hAnsi="Arial" w:cs="Arial"/>
          <w:i/>
          <w:iCs/>
        </w:rPr>
      </w:pPr>
      <w:r w:rsidRPr="006774BC">
        <w:rPr>
          <w:rFonts w:ascii="Arial" w:hAnsi="Arial" w:cs="Arial"/>
          <w:i/>
          <w:iCs/>
        </w:rPr>
        <w:t>Art. 8º. O Poder Executivo terá 150 dias para regulamentação, naquilo que couber.</w:t>
      </w:r>
    </w:p>
    <w:p w:rsidR="006774BC" w:rsidP="006774BC" w14:paraId="22ABF031" w14:textId="77777777">
      <w:pPr>
        <w:spacing w:line="360" w:lineRule="auto"/>
        <w:jc w:val="both"/>
        <w:rPr>
          <w:rFonts w:ascii="Arial" w:hAnsi="Arial" w:cs="Arial"/>
        </w:rPr>
      </w:pPr>
    </w:p>
    <w:p w:rsidR="006774BC" w:rsidRPr="006774BC" w:rsidP="006774BC" w14:paraId="05561D38" w14:textId="487CCC69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6774BC">
        <w:rPr>
          <w:rFonts w:ascii="Arial" w:hAnsi="Arial" w:cs="Arial"/>
          <w:b/>
          <w:bCs/>
        </w:rPr>
        <w:t>Art. 3º</w:t>
      </w:r>
      <w:r>
        <w:rPr>
          <w:rFonts w:ascii="Arial" w:hAnsi="Arial" w:cs="Arial"/>
        </w:rPr>
        <w:t xml:space="preserve"> - A</w:t>
      </w:r>
      <w:r w:rsidRPr="006774BC">
        <w:rPr>
          <w:rFonts w:ascii="Arial" w:hAnsi="Arial" w:cs="Arial"/>
        </w:rPr>
        <w:t xml:space="preserve">crescenta art. 9º com a seguinte redação: </w:t>
      </w:r>
    </w:p>
    <w:p w:rsidR="006774BC" w:rsidRPr="006774BC" w:rsidP="006774BC" w14:paraId="7B3F7EB5" w14:textId="76BAB8E0">
      <w:pPr>
        <w:spacing w:line="360" w:lineRule="auto"/>
        <w:ind w:left="2124"/>
        <w:jc w:val="both"/>
        <w:rPr>
          <w:rFonts w:ascii="Arial" w:hAnsi="Arial" w:cs="Arial"/>
          <w:i/>
          <w:iCs/>
        </w:rPr>
      </w:pPr>
      <w:r w:rsidRPr="006774BC">
        <w:rPr>
          <w:rFonts w:ascii="Arial" w:hAnsi="Arial" w:cs="Arial"/>
          <w:i/>
          <w:iCs/>
        </w:rPr>
        <w:t xml:space="preserve">Art. 9º. Esta lei entra em vigor após a data de sua publicação com vacância de 150 (cento e cinquenta) dias. </w:t>
      </w:r>
    </w:p>
    <w:p w:rsidR="006774BC" w:rsidP="006774BC" w14:paraId="33FA7276" w14:textId="6669CEDD">
      <w:pPr>
        <w:spacing w:line="360" w:lineRule="auto"/>
        <w:jc w:val="center"/>
        <w:rPr>
          <w:rFonts w:ascii="Arial" w:hAnsi="Arial" w:cs="Arial"/>
        </w:rPr>
      </w:pPr>
    </w:p>
    <w:p w:rsidR="006774BC" w:rsidP="006774BC" w14:paraId="0431E402" w14:textId="77777777">
      <w:pPr>
        <w:spacing w:line="360" w:lineRule="auto"/>
        <w:jc w:val="center"/>
        <w:rPr>
          <w:rFonts w:ascii="Arial" w:hAnsi="Arial" w:cs="Arial"/>
        </w:rPr>
      </w:pPr>
    </w:p>
    <w:p w:rsidR="006774BC" w:rsidP="006774BC" w14:paraId="1230B158" w14:textId="2C22B9C1">
      <w:pPr>
        <w:spacing w:line="360" w:lineRule="auto"/>
        <w:jc w:val="center"/>
        <w:rPr>
          <w:rFonts w:ascii="Arial" w:hAnsi="Arial" w:cs="Arial"/>
        </w:rPr>
      </w:pPr>
      <w:r w:rsidRPr="006774BC">
        <w:rPr>
          <w:rFonts w:ascii="Arial" w:hAnsi="Arial" w:cs="Arial"/>
        </w:rPr>
        <w:t>Sala das Sessões, 21 de setembro de 2021.</w:t>
      </w:r>
    </w:p>
    <w:p w:rsidR="006774BC" w:rsidP="006774BC" w14:paraId="4B3CE8D2" w14:textId="7ABC939B">
      <w:pPr>
        <w:spacing w:line="360" w:lineRule="auto"/>
        <w:jc w:val="center"/>
        <w:rPr>
          <w:rFonts w:ascii="Arial" w:hAnsi="Arial" w:cs="Arial"/>
        </w:rPr>
      </w:pPr>
    </w:p>
    <w:p w:rsidR="006774BC" w:rsidP="006774BC" w14:paraId="2F77A0EA" w14:textId="1B64F160">
      <w:pPr>
        <w:spacing w:line="360" w:lineRule="auto"/>
        <w:jc w:val="center"/>
        <w:rPr>
          <w:rFonts w:ascii="Arial" w:hAnsi="Arial" w:cs="Arial"/>
        </w:rPr>
      </w:pPr>
    </w:p>
    <w:p w:rsidR="006774BC" w:rsidRPr="006774BC" w:rsidP="006774BC" w14:paraId="0A8CA47A" w14:textId="77777777">
      <w:pPr>
        <w:spacing w:line="360" w:lineRule="auto"/>
        <w:jc w:val="center"/>
        <w:rPr>
          <w:rFonts w:ascii="Arial" w:hAnsi="Arial" w:cs="Arial"/>
        </w:rPr>
      </w:pPr>
    </w:p>
    <w:p w:rsidR="006774BC" w:rsidRPr="006774BC" w:rsidP="006774BC" w14:paraId="4496E60F" w14:textId="0C34A85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774BC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8"/>
        <w:gridCol w:w="3068"/>
        <w:gridCol w:w="3068"/>
      </w:tblGrid>
      <w:tr w14:paraId="7C51F365" w14:textId="77777777" w:rsidTr="00B03678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3068" w:type="dxa"/>
          </w:tcPr>
          <w:p w:rsidR="006774BC" w:rsidRPr="00B03678" w:rsidP="00B03678" w14:paraId="4CBE7DF1" w14:textId="4D5DDC8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03678">
              <w:rPr>
                <w:rFonts w:ascii="Arial" w:hAnsi="Arial" w:cs="Arial"/>
                <w:b/>
                <w:bCs/>
              </w:rPr>
              <w:t>HÉLIO SILVA</w:t>
            </w:r>
          </w:p>
        </w:tc>
        <w:tc>
          <w:tcPr>
            <w:tcW w:w="3068" w:type="dxa"/>
          </w:tcPr>
          <w:p w:rsidR="006774BC" w:rsidRPr="00B03678" w:rsidP="00B03678" w14:paraId="42F27392" w14:textId="1B4F242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03678">
              <w:rPr>
                <w:rFonts w:ascii="Arial" w:hAnsi="Arial" w:cs="Arial"/>
                <w:b/>
                <w:bCs/>
              </w:rPr>
              <w:t>JOEL CARDOSO</w:t>
            </w:r>
          </w:p>
        </w:tc>
        <w:tc>
          <w:tcPr>
            <w:tcW w:w="3068" w:type="dxa"/>
          </w:tcPr>
          <w:p w:rsidR="006774BC" w:rsidRPr="00B03678" w:rsidP="00B03678" w14:paraId="6A488CE4" w14:textId="5B29DF0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03678">
              <w:rPr>
                <w:rFonts w:ascii="Arial" w:hAnsi="Arial" w:cs="Arial"/>
                <w:b/>
                <w:bCs/>
              </w:rPr>
              <w:t>ANDRÉ DA FARMACIA</w:t>
            </w:r>
          </w:p>
        </w:tc>
      </w:tr>
      <w:tr w14:paraId="7C86B96B" w14:textId="77777777" w:rsidTr="00B0367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68" w:type="dxa"/>
          </w:tcPr>
          <w:p w:rsidR="006774BC" w:rsidRPr="00B03678" w:rsidP="00B03678" w14:paraId="6EF37175" w14:textId="66609C5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03678">
              <w:rPr>
                <w:rFonts w:ascii="Arial" w:hAnsi="Arial" w:cs="Arial"/>
                <w:b/>
                <w:bCs/>
              </w:rPr>
              <w:t xml:space="preserve"> </w:t>
            </w:r>
            <w:r w:rsidRPr="00B03678">
              <w:rPr>
                <w:rFonts w:ascii="Arial" w:hAnsi="Arial" w:cs="Arial"/>
                <w:b/>
                <w:bCs/>
              </w:rPr>
              <w:t xml:space="preserve">VEREADOR </w:t>
            </w:r>
            <w:r w:rsidRPr="00B03678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3068" w:type="dxa"/>
          </w:tcPr>
          <w:p w:rsidR="006774BC" w:rsidRPr="00B03678" w:rsidP="00B03678" w14:paraId="0C549ACE" w14:textId="6C1FCDC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03678">
              <w:rPr>
                <w:rFonts w:ascii="Arial" w:hAnsi="Arial" w:cs="Arial"/>
                <w:b/>
                <w:bCs/>
              </w:rPr>
              <w:t>VEREADOR</w:t>
            </w:r>
          </w:p>
        </w:tc>
        <w:tc>
          <w:tcPr>
            <w:tcW w:w="3068" w:type="dxa"/>
          </w:tcPr>
          <w:p w:rsidR="006774BC" w:rsidRPr="00B03678" w:rsidP="00B03678" w14:paraId="24C389B5" w14:textId="3D27CC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03678">
              <w:rPr>
                <w:rFonts w:ascii="Arial" w:hAnsi="Arial" w:cs="Arial"/>
                <w:b/>
                <w:bCs/>
              </w:rPr>
              <w:t>VEREADOR</w:t>
            </w:r>
          </w:p>
        </w:tc>
      </w:tr>
    </w:tbl>
    <w:p w:rsidR="006774BC" w:rsidRPr="006774BC" w:rsidP="006774BC" w14:paraId="2FEA16C5" w14:textId="6F767C6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6A7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774BC"/>
    <w:rsid w:val="006C41A4"/>
    <w:rsid w:val="006D1E9A"/>
    <w:rsid w:val="007568E0"/>
    <w:rsid w:val="00822396"/>
    <w:rsid w:val="00A06CF2"/>
    <w:rsid w:val="00AB4183"/>
    <w:rsid w:val="00AE6AEE"/>
    <w:rsid w:val="00B03678"/>
    <w:rsid w:val="00C00C1E"/>
    <w:rsid w:val="00C36776"/>
    <w:rsid w:val="00C75183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677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2021-05-04T19:21:00Z</dcterms:created>
  <dcterms:modified xsi:type="dcterms:W3CDTF">2021-09-21T12:20:00Z</dcterms:modified>
</cp:coreProperties>
</file>