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8FF3F2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082E41">
        <w:rPr>
          <w:rFonts w:ascii="Arial" w:hAnsi="Arial" w:cs="Arial"/>
          <w:sz w:val="24"/>
          <w:szCs w:val="24"/>
        </w:rPr>
        <w:t>José Fernandes Manzano</w:t>
      </w:r>
      <w:r w:rsidR="00E2630F">
        <w:rPr>
          <w:rFonts w:ascii="Arial" w:hAnsi="Arial" w:cs="Arial"/>
          <w:sz w:val="24"/>
          <w:szCs w:val="24"/>
        </w:rPr>
        <w:t>, bairro Bandeirantes.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1DA247CD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9A2795">
        <w:rPr>
          <w:rFonts w:ascii="Arial" w:hAnsi="Arial" w:cs="Arial"/>
          <w:sz w:val="24"/>
          <w:szCs w:val="24"/>
        </w:rPr>
        <w:t>20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27480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82E4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16E7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2021-09-20T18:17:00Z</dcterms:created>
  <dcterms:modified xsi:type="dcterms:W3CDTF">2021-09-20T18:17:00Z</dcterms:modified>
</cp:coreProperties>
</file>