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3788E7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FB4891">
        <w:rPr>
          <w:rFonts w:ascii="Arial" w:hAnsi="Arial" w:cs="Arial"/>
          <w:sz w:val="24"/>
          <w:szCs w:val="24"/>
        </w:rPr>
        <w:t>João Marcelino</w:t>
      </w:r>
      <w:r w:rsidR="005414DC">
        <w:rPr>
          <w:rFonts w:ascii="Arial" w:hAnsi="Arial" w:cs="Arial"/>
          <w:sz w:val="24"/>
          <w:szCs w:val="24"/>
        </w:rPr>
        <w:t>, bairro Santo Antônio.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487535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5414DC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4540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0686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4DC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162A6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6DA1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891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2021-09-17T14:41:00Z</dcterms:created>
  <dcterms:modified xsi:type="dcterms:W3CDTF">2021-09-17T14:41:00Z</dcterms:modified>
</cp:coreProperties>
</file>