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F8463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703484">
        <w:rPr>
          <w:rFonts w:ascii="Arial" w:hAnsi="Arial" w:cs="Arial"/>
          <w:sz w:val="24"/>
          <w:szCs w:val="24"/>
        </w:rPr>
        <w:t>José Gonçalves de Souza</w:t>
      </w:r>
      <w:r w:rsidR="00613BE4">
        <w:rPr>
          <w:rFonts w:ascii="Arial" w:hAnsi="Arial" w:cs="Arial"/>
          <w:sz w:val="24"/>
          <w:szCs w:val="24"/>
        </w:rPr>
        <w:t>, bairro Maracanã.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F30FE9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46A3D">
        <w:rPr>
          <w:rFonts w:ascii="Arial" w:hAnsi="Arial" w:cs="Arial"/>
          <w:sz w:val="24"/>
          <w:szCs w:val="24"/>
        </w:rPr>
        <w:t>1</w:t>
      </w:r>
      <w:r w:rsidR="00613BE4">
        <w:rPr>
          <w:rFonts w:ascii="Arial" w:hAnsi="Arial" w:cs="Arial"/>
          <w:sz w:val="24"/>
          <w:szCs w:val="24"/>
        </w:rPr>
        <w:t>6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464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3014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2021-09-16T15:26:00Z</dcterms:created>
  <dcterms:modified xsi:type="dcterms:W3CDTF">2021-09-16T15:26:00Z</dcterms:modified>
</cp:coreProperties>
</file>