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220A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707C4">
        <w:rPr>
          <w:rFonts w:ascii="Arial" w:hAnsi="Arial" w:cs="Arial"/>
          <w:sz w:val="24"/>
          <w:szCs w:val="24"/>
        </w:rPr>
        <w:t>Guengo</w:t>
      </w:r>
      <w:r w:rsidR="003707C4">
        <w:rPr>
          <w:rFonts w:ascii="Arial" w:hAnsi="Arial" w:cs="Arial"/>
          <w:sz w:val="24"/>
          <w:szCs w:val="24"/>
        </w:rPr>
        <w:t xml:space="preserve"> Kobayashi, bairro Minneapolis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31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3533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2021-09-15T14:39:00Z</dcterms:created>
  <dcterms:modified xsi:type="dcterms:W3CDTF">2021-09-15T14:39:00Z</dcterms:modified>
</cp:coreProperties>
</file>