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2C388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23C00" w:rsidR="00023C00">
        <w:rPr>
          <w:rFonts w:ascii="Bookman Old Style" w:hAnsi="Bookman Old Style" w:cs="Arial"/>
          <w:sz w:val="24"/>
          <w:szCs w:val="24"/>
        </w:rPr>
        <w:t xml:space="preserve">Rua Leonor Miranda </w:t>
      </w:r>
      <w:r w:rsidRPr="00023C00" w:rsidR="00023C00">
        <w:rPr>
          <w:rFonts w:ascii="Bookman Old Style" w:hAnsi="Bookman Old Style" w:cs="Arial"/>
          <w:sz w:val="24"/>
          <w:szCs w:val="24"/>
        </w:rPr>
        <w:t>Biancalana</w:t>
      </w:r>
      <w:r w:rsidRPr="00023C00" w:rsidR="00023C00">
        <w:rPr>
          <w:rFonts w:ascii="Bookman Old Style" w:hAnsi="Bookman Old Style" w:cs="Arial"/>
          <w:sz w:val="24"/>
          <w:szCs w:val="24"/>
        </w:rPr>
        <w:t>, Jardim bela Vista.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27E34B0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</w:t>
      </w:r>
      <w:r w:rsidR="00023C00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bookmarkEnd w:id="0"/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122171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3C00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2021-09-14T13:56:00Z</dcterms:modified>
</cp:coreProperties>
</file>