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51DE7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767B89">
        <w:rPr>
          <w:rFonts w:ascii="Arial" w:hAnsi="Arial" w:cs="Arial"/>
          <w:sz w:val="24"/>
          <w:szCs w:val="24"/>
        </w:rPr>
        <w:t xml:space="preserve">Idalina Rodrigues da Silva, bairro </w:t>
      </w:r>
      <w:r w:rsidR="00767B89">
        <w:rPr>
          <w:rFonts w:ascii="Arial" w:hAnsi="Arial" w:cs="Arial"/>
          <w:sz w:val="24"/>
          <w:szCs w:val="24"/>
        </w:rPr>
        <w:t>Ypê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5B142A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7B89">
        <w:rPr>
          <w:rFonts w:ascii="Arial" w:hAnsi="Arial" w:cs="Arial"/>
          <w:sz w:val="24"/>
          <w:szCs w:val="24"/>
        </w:rPr>
        <w:t>13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032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2021-09-13T14:05:00Z</dcterms:created>
  <dcterms:modified xsi:type="dcterms:W3CDTF">2021-09-13T14:05:00Z</dcterms:modified>
</cp:coreProperties>
</file>