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2228BCD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Manutenção de s</w:t>
      </w:r>
      <w:r w:rsidR="00CC0D7B">
        <w:rPr>
          <w:b/>
          <w:sz w:val="28"/>
          <w:szCs w:val="28"/>
          <w:u w:val="single"/>
        </w:rPr>
        <w:t>inalização de solo do tipo PARE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DDA55A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CC0D7B">
        <w:rPr>
          <w:sz w:val="28"/>
          <w:szCs w:val="28"/>
        </w:rPr>
        <w:t>Alegria da encarnação</w:t>
      </w:r>
      <w:r>
        <w:rPr>
          <w:sz w:val="28"/>
          <w:szCs w:val="28"/>
        </w:rPr>
        <w:t xml:space="preserve">, próximo ao número residencial </w:t>
      </w:r>
      <w:r w:rsidR="00CC0D7B">
        <w:rPr>
          <w:sz w:val="28"/>
          <w:szCs w:val="28"/>
        </w:rPr>
        <w:t xml:space="preserve">461, no cruzamento com a Rua Mário </w:t>
      </w:r>
      <w:r w:rsidR="00CC0D7B">
        <w:rPr>
          <w:sz w:val="28"/>
          <w:szCs w:val="28"/>
        </w:rPr>
        <w:t>Payjão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A2A1C8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D5772B">
        <w:rPr>
          <w:sz w:val="28"/>
          <w:szCs w:val="28"/>
        </w:rPr>
        <w:t>Bom Retiro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C0D7B" w14:paraId="7F339689" w14:textId="162FBB1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CC0D7B">
        <w:rPr>
          <w:sz w:val="28"/>
          <w:szCs w:val="28"/>
        </w:rPr>
        <w:t xml:space="preserve">sinalização de solo de parada obrigatória instalada na rua encontra-se com </w:t>
      </w:r>
      <w:r w:rsidR="00E4520B">
        <w:rPr>
          <w:sz w:val="28"/>
          <w:szCs w:val="28"/>
        </w:rPr>
        <w:t xml:space="preserve">a </w:t>
      </w:r>
      <w:r w:rsidR="00CC0D7B">
        <w:rPr>
          <w:sz w:val="28"/>
          <w:szCs w:val="28"/>
        </w:rPr>
        <w:t xml:space="preserve">tinta muito apagada, quase que invisível, </w:t>
      </w:r>
      <w:r w:rsidR="005D13D9">
        <w:rPr>
          <w:sz w:val="28"/>
          <w:szCs w:val="28"/>
        </w:rPr>
        <w:t xml:space="preserve">o que tem </w:t>
      </w:r>
      <w:r>
        <w:rPr>
          <w:sz w:val="28"/>
          <w:szCs w:val="28"/>
        </w:rPr>
        <w:t xml:space="preserve">gerado muita preocupação aos pedestres e motoristas, uma vez </w:t>
      </w:r>
      <w:r w:rsidR="00CC0D7B">
        <w:rPr>
          <w:sz w:val="28"/>
          <w:szCs w:val="28"/>
        </w:rPr>
        <w:t>que no local já ocorreram diversos acidentes por conta da falta de sinalização adequada.</w:t>
      </w:r>
    </w:p>
    <w:p w:rsidR="00516DFF" w:rsidRPr="00DD0753" w:rsidP="00E37E4A" w14:paraId="7D98E160" w14:textId="36B191E6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</w:t>
      </w:r>
      <w:r w:rsidR="00CC0D7B">
        <w:rPr>
          <w:sz w:val="28"/>
          <w:szCs w:val="28"/>
        </w:rPr>
        <w:t>nova pintura na sinalização existente na rua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565912B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C0D7B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40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21</cp:revision>
  <cp:lastPrinted>2021-02-25T18:05:00Z</cp:lastPrinted>
  <dcterms:created xsi:type="dcterms:W3CDTF">2021-06-01T12:20:00Z</dcterms:created>
  <dcterms:modified xsi:type="dcterms:W3CDTF">2021-09-08T15:02:00Z</dcterms:modified>
</cp:coreProperties>
</file>