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12BB8D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Pr="008C3088" w:rsidR="008C3088">
        <w:rPr>
          <w:rFonts w:ascii="Arial" w:eastAsia="Arial" w:hAnsi="Arial" w:cs="Arial"/>
          <w:b/>
          <w:bCs/>
          <w:color w:val="000000"/>
        </w:rPr>
        <w:t>Antonio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 </w:t>
      </w:r>
      <w:r w:rsidRPr="008C3088" w:rsidR="008C3088">
        <w:rPr>
          <w:rFonts w:ascii="Arial" w:eastAsia="Arial" w:hAnsi="Arial" w:cs="Arial"/>
          <w:b/>
          <w:bCs/>
          <w:color w:val="000000"/>
        </w:rPr>
        <w:t>Qualio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Pr="008C3088" w:rsidR="008C3088">
        <w:rPr>
          <w:rFonts w:ascii="Arial" w:eastAsia="Arial" w:hAnsi="Arial" w:cs="Arial"/>
          <w:b/>
          <w:bCs/>
          <w:color w:val="000000"/>
        </w:rPr>
        <w:t>Mineápolis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D5F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71C4F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C3088"/>
    <w:rsid w:val="009321D4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2021-09-03T18:11:00Z</dcterms:modified>
</cp:coreProperties>
</file>