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1AA23B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toda a extensão de área pública no bairro </w:t>
      </w:r>
      <w:r w:rsidR="009F7A40">
        <w:rPr>
          <w:rFonts w:ascii="Arial" w:eastAsia="Arial" w:hAnsi="Arial" w:cs="Arial"/>
          <w:b/>
          <w:bCs/>
          <w:color w:val="000000"/>
        </w:rPr>
        <w:t>Santa Joana</w:t>
      </w:r>
      <w:r w:rsidR="00433660">
        <w:rPr>
          <w:rFonts w:ascii="Arial" w:eastAsia="Arial" w:hAnsi="Arial" w:cs="Arial"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2BFC8E3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calçamento de todo o bairro, onde compete à Administração, é </w:t>
      </w:r>
      <w:r w:rsidR="00385A9A">
        <w:rPr>
          <w:rFonts w:ascii="Arial" w:eastAsia="Arial" w:hAnsi="Arial" w:cs="Arial"/>
          <w:color w:val="000000"/>
        </w:rPr>
        <w:t>necessário para a valorização da área e elevação da autoestima dos moradores locais</w:t>
      </w:r>
      <w:r w:rsidR="0074454B">
        <w:rPr>
          <w:rFonts w:ascii="Arial" w:eastAsia="Arial" w:hAnsi="Arial" w:cs="Arial"/>
          <w:color w:val="000000"/>
        </w:rPr>
        <w:t>, além de promover o deslocamento seguro de pedestres</w:t>
      </w:r>
      <w:r w:rsidR="009F7A40">
        <w:rPr>
          <w:rFonts w:ascii="Arial" w:eastAsia="Arial" w:hAnsi="Arial" w:cs="Arial"/>
          <w:color w:val="000000"/>
        </w:rPr>
        <w:t xml:space="preserve"> e maior eficiência nas ações de manutenção e limpeza de vias do bairro.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C41A4"/>
    <w:rsid w:val="006D1E9A"/>
    <w:rsid w:val="0074454B"/>
    <w:rsid w:val="007568E0"/>
    <w:rsid w:val="00822396"/>
    <w:rsid w:val="009321D4"/>
    <w:rsid w:val="009F7A40"/>
    <w:rsid w:val="00A04F79"/>
    <w:rsid w:val="00A06CF2"/>
    <w:rsid w:val="00AB4183"/>
    <w:rsid w:val="00AE6AEE"/>
    <w:rsid w:val="00BC6A5D"/>
    <w:rsid w:val="00C00C1E"/>
    <w:rsid w:val="00C24E5A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2021-09-03T14:44:00Z</dcterms:modified>
</cp:coreProperties>
</file>