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4206EDF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C43F76">
        <w:rPr>
          <w:rFonts w:ascii="Arial" w:eastAsia="Arial" w:hAnsi="Arial" w:cs="Arial"/>
          <w:b/>
          <w:bCs/>
          <w:color w:val="000000"/>
          <w:u w:val="single"/>
        </w:rPr>
        <w:t>ACADEMIA AO AR LIVRE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no bairro </w:t>
      </w:r>
      <w:r w:rsidRPr="00433660" w:rsidR="00433660">
        <w:rPr>
          <w:rFonts w:ascii="Arial" w:eastAsia="Arial" w:hAnsi="Arial" w:cs="Arial"/>
          <w:b/>
          <w:bCs/>
          <w:color w:val="000000"/>
        </w:rPr>
        <w:t>Recanto da Árvores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6506F3E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bairro Recanto das Árvores é uma vitória muito marcante para nossa população. Dessa forma,</w:t>
      </w:r>
      <w:r w:rsidR="0074454B"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</w:rPr>
        <w:t xml:space="preserve"> atuação do Poder Público é fundamental para garantir o bem estar e a segurança dos cidadãos. </w:t>
      </w:r>
      <w:r w:rsidR="00C43F76">
        <w:rPr>
          <w:rFonts w:ascii="Arial" w:eastAsia="Arial" w:hAnsi="Arial" w:cs="Arial"/>
          <w:color w:val="000000"/>
        </w:rPr>
        <w:t>A implantação de uma Academia ao ar livre estimula a prática de exercícios por toda a população, além de reforçar os laços afetivos dos moradores com seu local de convívio e lazer, valorizando o bairro e elevando a autoestima de todos. Ademais, a instalação de equipamentos públicos traz maior segurança para 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43F76"/>
    <w:rsid w:val="00CD6B58"/>
    <w:rsid w:val="00CF401E"/>
    <w:rsid w:val="00E838EA"/>
    <w:rsid w:val="00EA4CCB"/>
    <w:rsid w:val="00ED01EE"/>
    <w:rsid w:val="00FE5F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2021-09-03T13:47:00Z</dcterms:modified>
</cp:coreProperties>
</file>